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0FE192">
      <w:pPr>
        <w:spacing w:line="580" w:lineRule="exact"/>
        <w:jc w:val="both"/>
        <w:rPr>
          <w:rFonts w:hint="eastAsia" w:ascii="仿宋_GB2312" w:eastAsia="仿宋_GB2312"/>
          <w:sz w:val="32"/>
        </w:rPr>
      </w:pPr>
    </w:p>
    <w:p w14:paraId="5DDDED4F">
      <w:pPr>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区科技局</w:t>
      </w:r>
      <w:r>
        <w:rPr>
          <w:rFonts w:hint="eastAsia" w:ascii="方正小标宋简体" w:hAnsi="方正小标宋简体" w:eastAsia="方正小标宋简体" w:cs="方正小标宋简体"/>
          <w:sz w:val="44"/>
          <w:szCs w:val="44"/>
          <w:lang w:val="en-US" w:eastAsia="zh-CN"/>
        </w:rPr>
        <w:t xml:space="preserve"> 区工信局 区财政局</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修订印发</w:t>
      </w:r>
    </w:p>
    <w:p w14:paraId="3F3D6C16">
      <w:pPr>
        <w:pStyle w:val="8"/>
        <w:widowControl/>
        <w:shd w:val="clear" w:color="auto" w:fill="FFFFFF"/>
        <w:spacing w:beforeAutospacing="0" w:afterAutospacing="0"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shd w:val="clear" w:color="auto" w:fill="FFFFFF"/>
        </w:rPr>
        <w:t>滨海新区科技创新券实施办法</w:t>
      </w:r>
      <w:r>
        <w:rPr>
          <w:rFonts w:hint="eastAsia" w:ascii="方正小标宋简体" w:hAnsi="方正小标宋简体" w:eastAsia="方正小标宋简体" w:cs="方正小标宋简体"/>
          <w:sz w:val="44"/>
          <w:szCs w:val="44"/>
          <w:lang w:eastAsia="zh-CN"/>
        </w:rPr>
        <w:t>》的通知</w:t>
      </w:r>
    </w:p>
    <w:p w14:paraId="20198752">
      <w:pPr>
        <w:pStyle w:val="8"/>
        <w:widowControl/>
        <w:shd w:val="clear" w:color="auto" w:fill="FFFFFF"/>
        <w:spacing w:beforeAutospacing="0" w:afterAutospacing="0" w:line="600" w:lineRule="exact"/>
        <w:jc w:val="center"/>
        <w:rPr>
          <w:rFonts w:hint="eastAsia" w:ascii="方正小标宋简体" w:hAnsi="方正小标宋简体" w:eastAsia="方正小标宋简体" w:cs="方正小标宋简体"/>
          <w:sz w:val="44"/>
          <w:szCs w:val="44"/>
          <w:lang w:eastAsia="zh-CN"/>
        </w:rPr>
      </w:pPr>
      <w:r>
        <w:rPr>
          <w:rFonts w:hint="eastAsia" w:ascii="Times New Roman" w:hAnsi="Times New Roman" w:eastAsia="仿宋_GB2312"/>
          <w:sz w:val="32"/>
        </w:rPr>
        <w:t>津滨科</w:t>
      </w:r>
      <w:r>
        <w:rPr>
          <w:rFonts w:hint="eastAsia" w:ascii="Times New Roman" w:hAnsi="Times New Roman" w:eastAsia="仿宋_GB2312"/>
          <w:sz w:val="32"/>
          <w:lang w:eastAsia="zh-CN"/>
        </w:rPr>
        <w:t>规</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
        </w:rPr>
        <w:t>5</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2</w:t>
      </w:r>
      <w:r>
        <w:rPr>
          <w:rFonts w:hint="eastAsia" w:ascii="Times New Roman" w:hAnsi="Times New Roman" w:eastAsia="仿宋_GB2312"/>
          <w:sz w:val="32"/>
        </w:rPr>
        <w:t>号</w:t>
      </w:r>
      <w:bookmarkStart w:id="0" w:name="_GoBack"/>
      <w:bookmarkEnd w:id="0"/>
    </w:p>
    <w:p w14:paraId="09FB54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简标宋" w:hAnsi="黑体" w:eastAsia="微软简标宋"/>
          <w:sz w:val="44"/>
          <w:szCs w:val="44"/>
        </w:rPr>
      </w:pPr>
    </w:p>
    <w:p w14:paraId="0868290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黑体" w:eastAsia="仿宋_GB2312" w:cs="仿宋_GB2312"/>
          <w:sz w:val="32"/>
          <w:szCs w:val="32"/>
        </w:rPr>
      </w:pPr>
      <w:r>
        <w:rPr>
          <w:rFonts w:hint="eastAsia" w:ascii="仿宋_GB2312" w:hAnsi="黑体" w:eastAsia="仿宋_GB2312" w:cs="仿宋_GB2312"/>
          <w:sz w:val="32"/>
          <w:szCs w:val="32"/>
          <w:lang w:eastAsia="zh-CN"/>
        </w:rPr>
        <w:t>各有关单位</w:t>
      </w:r>
      <w:r>
        <w:rPr>
          <w:rFonts w:hint="eastAsia" w:ascii="仿宋_GB2312" w:hAnsi="黑体" w:eastAsia="仿宋_GB2312" w:cs="仿宋_GB2312"/>
          <w:sz w:val="32"/>
          <w:szCs w:val="32"/>
        </w:rPr>
        <w:t>:</w:t>
      </w:r>
    </w:p>
    <w:p w14:paraId="7BD5C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区科技局、区工信局、区财政局对</w:t>
      </w:r>
      <w:r>
        <w:rPr>
          <w:rFonts w:hint="eastAsia" w:ascii="仿宋_GB2312" w:hAnsi="仿宋_GB2312" w:eastAsia="仿宋_GB2312" w:cs="仿宋_GB2312"/>
          <w:sz w:val="32"/>
          <w:szCs w:val="32"/>
          <w:shd w:val="clear" w:color="auto" w:fill="FFFFFF"/>
        </w:rPr>
        <w:t>《滨海新区科技创新券实施办法》</w:t>
      </w:r>
      <w:r>
        <w:rPr>
          <w:rFonts w:hint="eastAsia" w:ascii="仿宋_GB2312" w:hAnsi="仿宋_GB2312" w:eastAsia="仿宋_GB2312" w:cs="仿宋_GB2312"/>
          <w:sz w:val="32"/>
          <w:szCs w:val="32"/>
          <w:shd w:val="clear" w:color="auto" w:fill="FFFFFF"/>
          <w:lang w:eastAsia="zh-CN"/>
        </w:rPr>
        <w:t>（津滨科规</w:t>
      </w:r>
      <w:r>
        <w:rPr>
          <w:rFonts w:hint="eastAsia" w:ascii="Times New Roman" w:hAnsi="Times New Roman" w:eastAsia="仿宋_GB2312" w:cs="仿宋_GB2312"/>
          <w:sz w:val="32"/>
          <w:szCs w:val="32"/>
          <w:shd w:val="clear" w:color="auto" w:fill="FFFFFF"/>
          <w:lang w:eastAsia="zh-CN"/>
        </w:rPr>
        <w:t>〔202</w:t>
      </w:r>
      <w:r>
        <w:rPr>
          <w:rFonts w:hint="eastAsia" w:eastAsia="仿宋_GB2312" w:cs="仿宋_GB2312"/>
          <w:sz w:val="32"/>
          <w:szCs w:val="32"/>
          <w:shd w:val="clear" w:color="auto" w:fill="FFFFFF"/>
          <w:lang w:val="en-US" w:eastAsia="zh-CN"/>
        </w:rPr>
        <w:t>5</w:t>
      </w:r>
      <w:r>
        <w:rPr>
          <w:rFonts w:hint="eastAsia" w:ascii="Times New Roman" w:hAnsi="Times New Roman" w:eastAsia="仿宋_GB2312" w:cs="仿宋_GB2312"/>
          <w:sz w:val="32"/>
          <w:szCs w:val="32"/>
          <w:shd w:val="clear" w:color="auto" w:fill="FFFFFF"/>
          <w:lang w:eastAsia="zh-CN"/>
        </w:rPr>
        <w:t>〕</w:t>
      </w:r>
      <w:r>
        <w:rPr>
          <w:rFonts w:hint="eastAsia" w:eastAsia="仿宋_GB2312" w:cs="仿宋_GB2312"/>
          <w:sz w:val="32"/>
          <w:szCs w:val="32"/>
          <w:shd w:val="clear" w:color="auto" w:fill="FFFFFF"/>
          <w:lang w:val="en-US" w:eastAsia="zh-CN"/>
        </w:rPr>
        <w:t>1</w:t>
      </w:r>
      <w:r>
        <w:rPr>
          <w:rFonts w:hint="eastAsia" w:ascii="Times New Roman" w:hAnsi="Times New Roman" w:eastAsia="仿宋_GB2312" w:cs="仿宋_GB2312"/>
          <w:sz w:val="32"/>
          <w:szCs w:val="32"/>
          <w:shd w:val="clear" w:color="auto" w:fill="FFFFFF"/>
          <w:lang w:val="en-US" w:eastAsia="zh-CN"/>
        </w:rPr>
        <w:t>号</w:t>
      </w:r>
      <w:r>
        <w:rPr>
          <w:rFonts w:hint="eastAsia" w:ascii="仿宋_GB2312" w:hAnsi="仿宋_GB2312" w:eastAsia="仿宋_GB2312" w:cs="仿宋_GB2312"/>
          <w:sz w:val="32"/>
          <w:szCs w:val="32"/>
          <w:shd w:val="clear" w:color="auto" w:fill="FFFFFF"/>
          <w:lang w:eastAsia="zh-CN"/>
        </w:rPr>
        <w:t>）进行了修订</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现予印发，</w:t>
      </w:r>
      <w:r>
        <w:rPr>
          <w:rFonts w:hint="eastAsia" w:ascii="仿宋_GB2312" w:hAnsi="仿宋_GB2312" w:eastAsia="仿宋_GB2312" w:cs="仿宋_GB2312"/>
          <w:sz w:val="32"/>
          <w:szCs w:val="32"/>
          <w:shd w:val="clear" w:color="auto" w:fill="FFFFFF"/>
        </w:rPr>
        <w:t>请</w:t>
      </w:r>
      <w:r>
        <w:rPr>
          <w:rFonts w:hint="eastAsia" w:ascii="仿宋_GB2312" w:hAnsi="仿宋_GB2312" w:eastAsia="仿宋_GB2312" w:cs="仿宋_GB2312"/>
          <w:sz w:val="32"/>
          <w:szCs w:val="32"/>
          <w:shd w:val="clear" w:color="auto" w:fill="FFFFFF"/>
          <w:lang w:eastAsia="zh-CN"/>
        </w:rPr>
        <w:t>遵照</w:t>
      </w:r>
      <w:r>
        <w:rPr>
          <w:rFonts w:hint="eastAsia" w:ascii="仿宋_GB2312" w:hAnsi="仿宋_GB2312" w:eastAsia="仿宋_GB2312" w:cs="仿宋_GB2312"/>
          <w:sz w:val="32"/>
          <w:szCs w:val="32"/>
          <w:shd w:val="clear" w:color="auto" w:fill="FFFFFF"/>
        </w:rPr>
        <w:t>执行。</w:t>
      </w:r>
    </w:p>
    <w:p w14:paraId="6614C75E">
      <w:pPr>
        <w:spacing w:line="588" w:lineRule="exact"/>
        <w:rPr>
          <w:rFonts w:hint="eastAsia" w:ascii="仿宋_GB2312" w:hAnsi="仿宋_GB2312" w:eastAsia="仿宋_GB2312" w:cs="仿宋_GB2312"/>
          <w:sz w:val="32"/>
          <w:szCs w:val="32"/>
          <w:shd w:val="clear" w:color="auto" w:fill="FFFFFF"/>
        </w:rPr>
      </w:pPr>
    </w:p>
    <w:p w14:paraId="01705E39">
      <w:pPr>
        <w:spacing w:line="588"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区科技局         区工信局         区财政局</w:t>
      </w:r>
    </w:p>
    <w:p w14:paraId="3F8DC6C6">
      <w:pPr>
        <w:spacing w:line="588" w:lineRule="exact"/>
        <w:rPr>
          <w:rFonts w:hint="eastAsia" w:ascii="仿宋_GB2312" w:eastAsia="仿宋_GB2312"/>
          <w:sz w:val="32"/>
          <w:szCs w:val="32"/>
          <w:lang w:val="en-US" w:eastAsia="zh-CN"/>
        </w:rPr>
      </w:pPr>
    </w:p>
    <w:p w14:paraId="75FE4B48">
      <w:pPr>
        <w:spacing w:line="588" w:lineRule="exact"/>
        <w:rPr>
          <w:rFonts w:hint="eastAsia" w:ascii="仿宋_GB2312" w:eastAsia="仿宋_GB2312"/>
          <w:sz w:val="32"/>
          <w:szCs w:val="32"/>
          <w:lang w:val="en-US" w:eastAsia="zh-CN"/>
        </w:rPr>
      </w:pPr>
    </w:p>
    <w:p w14:paraId="199034F1">
      <w:pPr>
        <w:spacing w:line="588" w:lineRule="exact"/>
        <w:rPr>
          <w:rFonts w:ascii="仿宋_GB2312" w:eastAsia="仿宋_GB2312"/>
          <w:color w:val="000000"/>
          <w:sz w:val="28"/>
          <w:szCs w:val="28"/>
        </w:rPr>
      </w:pPr>
      <w:r>
        <w:rPr>
          <w:rFonts w:hint="eastAsia" w:ascii="仿宋_GB2312"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2025年</w:t>
      </w:r>
      <w:r>
        <w:rPr>
          <w:rFonts w:hint="eastAsia" w:eastAsia="仿宋_GB2312"/>
          <w:sz w:val="32"/>
          <w:szCs w:val="32"/>
          <w:lang w:val="en-US" w:eastAsia="zh-CN"/>
        </w:rPr>
        <w:t>12</w:t>
      </w:r>
      <w:r>
        <w:rPr>
          <w:rFonts w:hint="eastAsia" w:ascii="Times New Roman" w:hAnsi="Times New Roman" w:eastAsia="仿宋_GB2312"/>
          <w:sz w:val="32"/>
          <w:szCs w:val="32"/>
          <w:lang w:val="en-US" w:eastAsia="zh-CN"/>
        </w:rPr>
        <w:t>月</w:t>
      </w:r>
      <w:r>
        <w:rPr>
          <w:rFonts w:hint="eastAsia" w:eastAsia="仿宋_GB2312"/>
          <w:sz w:val="32"/>
          <w:szCs w:val="32"/>
          <w:lang w:val="en-US" w:eastAsia="zh-CN"/>
        </w:rPr>
        <w:t>25</w:t>
      </w:r>
      <w:r>
        <w:rPr>
          <w:rFonts w:hint="eastAsia" w:ascii="Times New Roman" w:hAnsi="Times New Roman" w:eastAsia="仿宋_GB2312"/>
          <w:sz w:val="32"/>
          <w:szCs w:val="32"/>
          <w:lang w:val="en-US" w:eastAsia="zh-CN"/>
        </w:rPr>
        <w:t>日</w:t>
      </w:r>
    </w:p>
    <w:p w14:paraId="390D9A3C">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098DBB3F">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1D86B171">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235CCFAE">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334F0CA5">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3E39CC91">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2E07EBC0">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65C2BE32">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2314FE28">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滨海新区科技创新券实施办法</w:t>
      </w:r>
    </w:p>
    <w:p w14:paraId="14D13EBB">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eastAsia" w:ascii="楷体_GB2312" w:hAnsi="楷体_GB2312" w:eastAsia="楷体_GB2312" w:cs="楷体_GB2312"/>
          <w:sz w:val="32"/>
          <w:szCs w:val="32"/>
          <w:highlight w:val="none"/>
          <w:shd w:val="clear" w:color="auto" w:fill="FFFFFF"/>
          <w:lang w:eastAsia="zh-CN"/>
        </w:rPr>
      </w:pPr>
    </w:p>
    <w:p w14:paraId="68506F13">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第一章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总则</w:t>
      </w:r>
    </w:p>
    <w:p w14:paraId="6C9CBE7D">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2"/>
          <w:sz w:val="32"/>
          <w:szCs w:val="32"/>
          <w:highlight w:val="none"/>
          <w:shd w:val="clear" w:color="auto" w:fill="FFFFFF"/>
          <w:lang w:val="en-US" w:eastAsia="zh-CN" w:bidi="ar-SA"/>
        </w:rPr>
      </w:pPr>
      <w:r>
        <w:rPr>
          <w:rFonts w:hint="default" w:ascii="Times New Roman" w:hAnsi="Times New Roman" w:eastAsia="黑体" w:cs="Times New Roman"/>
          <w:sz w:val="32"/>
          <w:szCs w:val="32"/>
          <w:highlight w:val="none"/>
          <w:shd w:val="clear" w:color="auto" w:fill="FFFFFF"/>
        </w:rPr>
        <w:t>第一条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bidi="ar-SA"/>
        </w:rPr>
        <w:t>为深入学习贯彻党的二十届四中全会精神，推动科技创新和产业创新深度融合，促进创新资源向企业集聚，降低企业研发投入成本，激发企业创新活力，结合滨海新区实际，制定本办法。</w:t>
      </w:r>
    </w:p>
    <w:p w14:paraId="304FC573">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 w:eastAsia="zh-CN"/>
        </w:rPr>
      </w:pPr>
      <w:r>
        <w:rPr>
          <w:rFonts w:hint="default" w:ascii="Times New Roman" w:hAnsi="Times New Roman" w:eastAsia="黑体" w:cs="Times New Roman"/>
          <w:kern w:val="0"/>
          <w:sz w:val="32"/>
          <w:szCs w:val="32"/>
          <w:highlight w:val="none"/>
          <w:shd w:val="clear" w:color="auto" w:fill="FFFFFF"/>
          <w:lang w:val="en-US" w:eastAsia="zh-CN" w:bidi="ar-SA"/>
        </w:rPr>
        <w:t xml:space="preserve">第二条 </w:t>
      </w:r>
      <w:r>
        <w:rPr>
          <w:rFonts w:hint="default" w:ascii="Times New Roman" w:hAnsi="Times New Roman" w:eastAsia="仿宋_GB2312" w:cs="Times New Roman"/>
          <w:sz w:val="32"/>
          <w:szCs w:val="32"/>
          <w:highlight w:val="none"/>
          <w:shd w:val="clear" w:color="auto" w:fill="FFFFFF"/>
          <w:lang w:val="en-US" w:eastAsia="zh-CN"/>
        </w:rPr>
        <w:t>本办法所称科技创新券（以下简称“创新券”）是</w:t>
      </w:r>
      <w:r>
        <w:rPr>
          <w:rFonts w:hint="eastAsia" w:ascii="Times New Roman" w:hAnsi="Times New Roman" w:eastAsia="仿宋_GB2312" w:cs="Times New Roman"/>
          <w:sz w:val="32"/>
          <w:szCs w:val="32"/>
          <w:highlight w:val="none"/>
          <w:shd w:val="clear" w:color="auto" w:fill="FFFFFF"/>
          <w:lang w:val="en-US" w:eastAsia="zh-CN"/>
        </w:rPr>
        <w:t>向滨海新区辖区内</w:t>
      </w:r>
      <w:r>
        <w:rPr>
          <w:rFonts w:hint="default" w:ascii="Times New Roman" w:hAnsi="Times New Roman" w:eastAsia="仿宋_GB2312" w:cs="Times New Roman"/>
          <w:sz w:val="32"/>
          <w:szCs w:val="32"/>
          <w:highlight w:val="none"/>
          <w:shd w:val="clear" w:color="auto" w:fill="FFFFFF"/>
          <w:lang w:val="en-US" w:eastAsia="zh-CN"/>
        </w:rPr>
        <w:t>符合条件的企业无偿发放，用于支持</w:t>
      </w:r>
      <w:r>
        <w:rPr>
          <w:rFonts w:hint="eastAsia"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lang w:val="en-US" w:eastAsia="zh-CN"/>
        </w:rPr>
        <w:t>向服务机构购买相应科技服务或享受补贴的权益凭证。</w:t>
      </w:r>
    </w:p>
    <w:p w14:paraId="45B221CF">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lang w:val="en-US" w:eastAsia="zh-CN"/>
        </w:rPr>
        <w:t>第</w:t>
      </w:r>
      <w:r>
        <w:rPr>
          <w:rFonts w:hint="eastAsia"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lang w:val="en-US" w:eastAsia="zh-CN"/>
        </w:rPr>
        <w:t xml:space="preserve">条 </w:t>
      </w:r>
      <w:r>
        <w:rPr>
          <w:rFonts w:hint="default" w:ascii="Times New Roman" w:hAnsi="Times New Roman" w:eastAsia="仿宋_GB2312" w:cs="Times New Roman"/>
          <w:sz w:val="32"/>
          <w:szCs w:val="32"/>
          <w:highlight w:val="none"/>
          <w:shd w:val="clear" w:color="auto" w:fill="FFFFFF"/>
          <w:lang w:val="en-US" w:eastAsia="zh-CN"/>
        </w:rPr>
        <w:t>创新券分为两大类：一类为交易类，</w:t>
      </w:r>
      <w:r>
        <w:rPr>
          <w:rFonts w:hint="default" w:ascii="Times New Roman" w:hAnsi="Times New Roman" w:eastAsia="仿宋_GB2312" w:cs="Times New Roman"/>
          <w:sz w:val="32"/>
          <w:szCs w:val="32"/>
          <w:highlight w:val="none"/>
          <w:shd w:val="clear" w:color="auto" w:fill="FFFFFF"/>
        </w:rPr>
        <w:t>支持购买临床试验</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智算</w:t>
      </w:r>
      <w:r>
        <w:rPr>
          <w:rFonts w:hint="eastAsia" w:eastAsia="仿宋_GB2312" w:cs="Times New Roman"/>
          <w:sz w:val="32"/>
          <w:szCs w:val="32"/>
          <w:highlight w:val="none"/>
          <w:shd w:val="clear" w:color="auto" w:fill="FFFFFF"/>
          <w:lang w:val="en-US" w:eastAsia="zh-CN"/>
        </w:rPr>
        <w:t>、中试</w:t>
      </w:r>
      <w:r>
        <w:rPr>
          <w:rFonts w:hint="default" w:ascii="Times New Roman" w:hAnsi="Times New Roman" w:eastAsia="仿宋_GB2312" w:cs="Times New Roman"/>
          <w:sz w:val="32"/>
          <w:szCs w:val="32"/>
          <w:highlight w:val="none"/>
          <w:shd w:val="clear" w:color="auto" w:fill="FFFFFF"/>
          <w:lang w:val="en-US" w:eastAsia="zh-CN"/>
        </w:rPr>
        <w:t>等相关</w:t>
      </w:r>
      <w:r>
        <w:rPr>
          <w:rFonts w:hint="default" w:ascii="Times New Roman" w:hAnsi="Times New Roman" w:eastAsia="仿宋_GB2312" w:cs="Times New Roman"/>
          <w:sz w:val="32"/>
          <w:szCs w:val="32"/>
          <w:highlight w:val="none"/>
          <w:shd w:val="clear" w:color="auto" w:fill="FFFFFF"/>
        </w:rPr>
        <w:t>科技服务</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一类为补助类，对</w:t>
      </w:r>
      <w:r>
        <w:rPr>
          <w:rFonts w:hint="default" w:ascii="Times New Roman" w:hAnsi="Times New Roman" w:eastAsia="仿宋_GB2312" w:cs="Times New Roman"/>
          <w:sz w:val="32"/>
          <w:szCs w:val="32"/>
          <w:highlight w:val="none"/>
          <w:shd w:val="clear" w:color="auto" w:fill="FFFFFF"/>
        </w:rPr>
        <w:t>技术转移人才培养</w:t>
      </w:r>
      <w:r>
        <w:rPr>
          <w:rFonts w:hint="default" w:ascii="Times New Roman" w:hAnsi="Times New Roman" w:eastAsia="仿宋_GB2312" w:cs="Times New Roman"/>
          <w:sz w:val="32"/>
          <w:szCs w:val="32"/>
          <w:highlight w:val="none"/>
          <w:shd w:val="clear" w:color="auto" w:fill="FFFFFF"/>
          <w:lang w:val="en-US" w:eastAsia="zh-CN"/>
        </w:rPr>
        <w:t>等相关</w:t>
      </w:r>
      <w:r>
        <w:rPr>
          <w:rFonts w:hint="default" w:ascii="Times New Roman" w:hAnsi="Times New Roman" w:eastAsia="仿宋_GB2312" w:cs="Times New Roman"/>
          <w:i w:val="0"/>
          <w:iCs w:val="0"/>
          <w:caps w:val="0"/>
          <w:spacing w:val="0"/>
          <w:sz w:val="32"/>
          <w:szCs w:val="32"/>
          <w:highlight w:val="none"/>
          <w:shd w:val="clear" w:color="auto" w:fill="auto"/>
        </w:rPr>
        <w:t>服务工作</w:t>
      </w:r>
      <w:r>
        <w:rPr>
          <w:rFonts w:hint="default" w:ascii="Times New Roman" w:hAnsi="Times New Roman" w:eastAsia="仿宋_GB2312" w:cs="Times New Roman"/>
          <w:sz w:val="32"/>
          <w:szCs w:val="32"/>
          <w:highlight w:val="none"/>
          <w:shd w:val="clear" w:color="auto" w:fill="FFFFFF"/>
          <w:lang w:val="en-US" w:eastAsia="zh-CN"/>
        </w:rPr>
        <w:t>予以补助</w:t>
      </w:r>
      <w:r>
        <w:rPr>
          <w:rFonts w:hint="default" w:ascii="Times New Roman" w:hAnsi="Times New Roman" w:eastAsia="仿宋_GB2312" w:cs="Times New Roman"/>
          <w:sz w:val="32"/>
          <w:szCs w:val="32"/>
          <w:highlight w:val="none"/>
          <w:shd w:val="clear" w:color="auto" w:fill="FFFFFF"/>
        </w:rPr>
        <w:t>（详见附表）。</w:t>
      </w:r>
      <w:r>
        <w:rPr>
          <w:rFonts w:hint="default" w:ascii="Times New Roman" w:hAnsi="Times New Roman" w:eastAsia="仿宋_GB2312" w:cs="Times New Roman"/>
          <w:sz w:val="32"/>
          <w:szCs w:val="32"/>
          <w:highlight w:val="none"/>
          <w:shd w:val="clear" w:color="auto" w:fill="FFFFFF"/>
          <w:lang w:val="en-US" w:eastAsia="zh-CN"/>
        </w:rPr>
        <w:t>交易类创新券</w:t>
      </w:r>
      <w:r>
        <w:rPr>
          <w:rFonts w:hint="default" w:ascii="Times New Roman" w:hAnsi="Times New Roman" w:eastAsia="仿宋_GB2312" w:cs="Times New Roman"/>
          <w:sz w:val="32"/>
          <w:szCs w:val="32"/>
          <w:highlight w:val="none"/>
          <w:shd w:val="clear" w:color="auto" w:fill="FFFFFF"/>
        </w:rPr>
        <w:t>建立在企业同服务机构有预先对接，且双方已就具体服务达成初步服务意向的基础上进行申领</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由</w:t>
      </w:r>
      <w:r>
        <w:rPr>
          <w:rFonts w:hint="default" w:ascii="Times New Roman" w:hAnsi="Times New Roman" w:eastAsia="仿宋_GB2312" w:cs="Times New Roman"/>
          <w:sz w:val="32"/>
          <w:szCs w:val="32"/>
          <w:highlight w:val="none"/>
          <w:shd w:val="clear" w:color="auto" w:fill="FFFFFF"/>
          <w:lang w:val="en-US" w:eastAsia="zh-CN"/>
        </w:rPr>
        <w:t>企业在服务完成且支付全额服务费用后</w:t>
      </w:r>
      <w:r>
        <w:rPr>
          <w:rFonts w:hint="eastAsia" w:eastAsia="仿宋_GB2312" w:cs="Times New Roman"/>
          <w:sz w:val="32"/>
          <w:szCs w:val="32"/>
          <w:highlight w:val="none"/>
          <w:shd w:val="clear" w:color="auto" w:fill="FFFFFF"/>
          <w:lang w:val="en-US" w:eastAsia="zh-CN"/>
        </w:rPr>
        <w:t>申请</w:t>
      </w:r>
      <w:r>
        <w:rPr>
          <w:rFonts w:hint="default" w:ascii="Times New Roman" w:hAnsi="Times New Roman" w:eastAsia="仿宋_GB2312" w:cs="Times New Roman"/>
          <w:sz w:val="32"/>
          <w:szCs w:val="32"/>
          <w:highlight w:val="none"/>
          <w:shd w:val="clear" w:color="auto" w:fill="FFFFFF"/>
          <w:lang w:val="en-US" w:eastAsia="zh-CN"/>
        </w:rPr>
        <w:t>兑现；补助类创新券</w:t>
      </w:r>
      <w:r>
        <w:rPr>
          <w:rFonts w:hint="default" w:ascii="Times New Roman" w:hAnsi="Times New Roman" w:eastAsia="仿宋_GB2312" w:cs="Times New Roman"/>
          <w:sz w:val="32"/>
          <w:szCs w:val="32"/>
          <w:highlight w:val="none"/>
          <w:shd w:val="clear" w:color="auto" w:fill="FFFFFF"/>
        </w:rPr>
        <w:t>在符合补贴条件后</w:t>
      </w:r>
      <w:r>
        <w:rPr>
          <w:rFonts w:hint="eastAsia" w:eastAsia="仿宋_GB2312" w:cs="Times New Roman"/>
          <w:sz w:val="32"/>
          <w:szCs w:val="32"/>
          <w:highlight w:val="none"/>
          <w:shd w:val="clear" w:color="auto" w:fill="FFFFFF"/>
          <w:lang w:val="en-US" w:eastAsia="zh-CN"/>
        </w:rPr>
        <w:t>申请</w:t>
      </w:r>
      <w:r>
        <w:rPr>
          <w:rFonts w:hint="default" w:ascii="Times New Roman" w:hAnsi="Times New Roman" w:eastAsia="仿宋_GB2312" w:cs="Times New Roman"/>
          <w:sz w:val="32"/>
          <w:szCs w:val="32"/>
          <w:highlight w:val="none"/>
          <w:shd w:val="clear" w:color="auto" w:fill="FFFFFF"/>
        </w:rPr>
        <w:t>兑现</w:t>
      </w:r>
      <w:r>
        <w:rPr>
          <w:rFonts w:hint="default" w:ascii="Times New Roman" w:hAnsi="Times New Roman" w:eastAsia="仿宋_GB2312" w:cs="Times New Roman"/>
          <w:sz w:val="32"/>
          <w:szCs w:val="32"/>
          <w:highlight w:val="none"/>
          <w:shd w:val="clear" w:color="auto" w:fill="FFFFFF"/>
          <w:lang w:eastAsia="zh-CN"/>
        </w:rPr>
        <w:t>。</w:t>
      </w:r>
    </w:p>
    <w:p w14:paraId="7EC32A41">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w:t>
      </w:r>
      <w:r>
        <w:rPr>
          <w:rFonts w:hint="eastAsia" w:eastAsia="仿宋_GB2312" w:cs="Times New Roman"/>
          <w:sz w:val="32"/>
          <w:szCs w:val="32"/>
          <w:highlight w:val="none"/>
          <w:shd w:val="clear" w:color="auto" w:fill="FFFFFF"/>
          <w:lang w:eastAsia="zh-CN"/>
        </w:rPr>
        <w:t>可</w:t>
      </w:r>
      <w:r>
        <w:rPr>
          <w:rFonts w:hint="default" w:ascii="Times New Roman" w:hAnsi="Times New Roman" w:eastAsia="仿宋_GB2312" w:cs="Times New Roman"/>
          <w:sz w:val="32"/>
          <w:szCs w:val="32"/>
          <w:highlight w:val="none"/>
          <w:shd w:val="clear" w:color="auto" w:fill="FFFFFF"/>
        </w:rPr>
        <w:t>采取电子券形式。区科技局</w:t>
      </w:r>
      <w:r>
        <w:rPr>
          <w:rFonts w:hint="eastAsia" w:eastAsia="仿宋_GB2312" w:cs="Times New Roman"/>
          <w:sz w:val="32"/>
          <w:szCs w:val="32"/>
          <w:highlight w:val="none"/>
          <w:shd w:val="clear" w:color="auto" w:fill="FFFFFF"/>
          <w:lang w:eastAsia="zh-CN"/>
        </w:rPr>
        <w:t>、区工信局可</w:t>
      </w:r>
      <w:r>
        <w:rPr>
          <w:rFonts w:hint="default" w:ascii="Times New Roman" w:hAnsi="Times New Roman" w:eastAsia="仿宋_GB2312" w:cs="Times New Roman"/>
          <w:sz w:val="32"/>
          <w:szCs w:val="32"/>
          <w:highlight w:val="none"/>
          <w:shd w:val="clear" w:color="auto" w:fill="FFFFFF"/>
        </w:rPr>
        <w:t>通过“滨海新区科技创新券管理服务线上平台”（以下简称“线上平台”）提供创新券申领、发放、线上交易、服务跟踪、服务评价、实时数据统计等“一站式”全流程服务，并对创新券业务进行审核和数据管理。</w:t>
      </w:r>
    </w:p>
    <w:p w14:paraId="52F91B43">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第二章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组织机构和职责</w:t>
      </w:r>
    </w:p>
    <w:p w14:paraId="2882D3F0">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区科技局</w:t>
      </w:r>
      <w:r>
        <w:rPr>
          <w:rFonts w:hint="eastAsia" w:ascii="Times New Roman" w:hAnsi="Times New Roman" w:eastAsia="仿宋_GB2312" w:cs="Times New Roman"/>
          <w:sz w:val="32"/>
          <w:szCs w:val="32"/>
          <w:highlight w:val="none"/>
          <w:shd w:val="clear" w:color="auto" w:fill="FFFFFF"/>
          <w:lang w:eastAsia="zh-CN"/>
        </w:rPr>
        <w:t>负责</w:t>
      </w:r>
      <w:r>
        <w:rPr>
          <w:rFonts w:hint="default" w:ascii="Times New Roman" w:hAnsi="Times New Roman" w:eastAsia="仿宋_GB2312" w:cs="Times New Roman"/>
          <w:sz w:val="32"/>
          <w:szCs w:val="32"/>
          <w:highlight w:val="none"/>
          <w:shd w:val="clear" w:color="auto" w:fill="FFFFFF"/>
        </w:rPr>
        <w:t>统筹实施全区创新券工作，区财政局</w:t>
      </w:r>
      <w:r>
        <w:rPr>
          <w:rFonts w:hint="eastAsia" w:ascii="Times New Roman" w:hAnsi="Times New Roman" w:eastAsia="仿宋_GB2312" w:cs="Times New Roman"/>
          <w:sz w:val="32"/>
          <w:szCs w:val="32"/>
          <w:highlight w:val="none"/>
          <w:shd w:val="clear" w:color="auto" w:fill="FFFFFF"/>
          <w:lang w:eastAsia="zh-CN"/>
        </w:rPr>
        <w:t>做好资金保障，</w:t>
      </w:r>
      <w:r>
        <w:rPr>
          <w:rFonts w:hint="eastAsia" w:ascii="Times New Roman" w:hAnsi="Times New Roman" w:eastAsia="仿宋_GB2312" w:cs="Times New Roman"/>
          <w:sz w:val="32"/>
          <w:szCs w:val="32"/>
          <w:highlight w:val="none"/>
          <w:shd w:val="clear" w:color="auto" w:fill="FFFFFF"/>
          <w:lang w:val="en-US" w:eastAsia="zh-CN"/>
        </w:rPr>
        <w:t>区工信局按照职责分工推动落实。</w:t>
      </w:r>
    </w:p>
    <w:p w14:paraId="1D9E28B3">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区科技局</w:t>
      </w:r>
      <w:r>
        <w:rPr>
          <w:rFonts w:hint="eastAsia" w:eastAsia="仿宋_GB2312" w:cs="Times New Roman"/>
          <w:sz w:val="32"/>
          <w:szCs w:val="32"/>
          <w:highlight w:val="none"/>
          <w:shd w:val="clear" w:color="auto" w:fill="FFFFFF"/>
          <w:lang w:eastAsia="zh-CN"/>
        </w:rPr>
        <w:t>会同</w:t>
      </w:r>
      <w:r>
        <w:rPr>
          <w:rFonts w:hint="eastAsia" w:ascii="Times New Roman" w:hAnsi="Times New Roman" w:eastAsia="仿宋_GB2312" w:cs="Times New Roman"/>
          <w:sz w:val="32"/>
          <w:szCs w:val="32"/>
          <w:highlight w:val="none"/>
          <w:shd w:val="clear" w:color="auto" w:fill="FFFFFF"/>
          <w:lang w:val="en-US" w:eastAsia="zh-CN"/>
        </w:rPr>
        <w:t>区工信局</w:t>
      </w:r>
      <w:r>
        <w:rPr>
          <w:rFonts w:hint="eastAsia" w:ascii="Times New Roman" w:hAnsi="Times New Roman" w:eastAsia="仿宋_GB2312" w:cs="Times New Roman"/>
          <w:sz w:val="32"/>
          <w:szCs w:val="32"/>
          <w:highlight w:val="none"/>
          <w:shd w:val="clear" w:color="auto" w:fill="FFFFFF"/>
          <w:lang w:eastAsia="zh-CN"/>
        </w:rPr>
        <w:t>适</w:t>
      </w:r>
      <w:r>
        <w:rPr>
          <w:rFonts w:hint="eastAsia" w:eastAsia="仿宋_GB2312" w:cs="Times New Roman"/>
          <w:sz w:val="32"/>
          <w:szCs w:val="32"/>
          <w:highlight w:val="none"/>
          <w:shd w:val="clear" w:color="auto" w:fill="FFFFFF"/>
          <w:lang w:eastAsia="zh-CN"/>
        </w:rPr>
        <w:t>时</w:t>
      </w:r>
      <w:r>
        <w:rPr>
          <w:rFonts w:hint="default" w:ascii="Times New Roman" w:hAnsi="Times New Roman" w:eastAsia="仿宋_GB2312" w:cs="Times New Roman"/>
          <w:sz w:val="32"/>
          <w:szCs w:val="32"/>
          <w:highlight w:val="none"/>
          <w:shd w:val="clear" w:color="auto" w:fill="FFFFFF"/>
        </w:rPr>
        <w:t>发布科技创新券工作安排的通知。</w:t>
      </w:r>
    </w:p>
    <w:p w14:paraId="4766BCC8">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七</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区科技局</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区工信局按照分工分别</w:t>
      </w:r>
      <w:r>
        <w:rPr>
          <w:rFonts w:hint="default" w:ascii="Times New Roman" w:hAnsi="Times New Roman" w:eastAsia="仿宋_GB2312" w:cs="Times New Roman"/>
          <w:sz w:val="32"/>
          <w:szCs w:val="32"/>
          <w:highlight w:val="none"/>
          <w:shd w:val="clear" w:color="auto" w:fill="FFFFFF"/>
          <w:lang w:val="en-US" w:eastAsia="zh-CN"/>
        </w:rPr>
        <w:t>负责向</w:t>
      </w:r>
      <w:r>
        <w:rPr>
          <w:rFonts w:hint="eastAsia" w:eastAsia="仿宋_GB2312" w:cs="Times New Roman"/>
          <w:sz w:val="32"/>
          <w:szCs w:val="32"/>
          <w:highlight w:val="none"/>
          <w:shd w:val="clear" w:color="auto" w:fill="FFFFFF"/>
          <w:lang w:val="en-US" w:eastAsia="zh-CN"/>
        </w:rPr>
        <w:t>坐落</w:t>
      </w:r>
      <w:r>
        <w:rPr>
          <w:rFonts w:hint="default" w:ascii="Times New Roman" w:hAnsi="Times New Roman" w:eastAsia="仿宋_GB2312" w:cs="Times New Roman"/>
          <w:sz w:val="32"/>
          <w:szCs w:val="32"/>
          <w:highlight w:val="none"/>
          <w:shd w:val="clear" w:color="auto" w:fill="FFFFFF"/>
          <w:lang w:val="en-US" w:eastAsia="zh-CN"/>
        </w:rPr>
        <w:t>在街镇的企业</w:t>
      </w:r>
      <w:r>
        <w:rPr>
          <w:rFonts w:hint="default" w:ascii="Times New Roman" w:hAnsi="Times New Roman" w:eastAsia="仿宋_GB2312" w:cs="Times New Roman"/>
          <w:sz w:val="32"/>
          <w:szCs w:val="32"/>
          <w:highlight w:val="none"/>
          <w:shd w:val="clear" w:color="auto" w:fill="FFFFFF"/>
        </w:rPr>
        <w:t>发放创新券</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审核创新券兑现</w:t>
      </w:r>
      <w:r>
        <w:rPr>
          <w:rFonts w:hint="default" w:ascii="Times New Roman" w:hAnsi="Times New Roman" w:eastAsia="仿宋_GB2312" w:cs="Times New Roman"/>
          <w:sz w:val="32"/>
          <w:szCs w:val="32"/>
          <w:highlight w:val="none"/>
          <w:shd w:val="clear" w:color="auto" w:fill="FFFFFF"/>
          <w:lang w:eastAsia="zh-CN"/>
        </w:rPr>
        <w:t>。各开发区科技主管部门</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工信部门按照分工</w:t>
      </w:r>
      <w:r>
        <w:rPr>
          <w:rFonts w:hint="default" w:ascii="Times New Roman" w:hAnsi="Times New Roman" w:eastAsia="仿宋_GB2312" w:cs="Times New Roman"/>
          <w:sz w:val="32"/>
          <w:szCs w:val="32"/>
          <w:highlight w:val="none"/>
          <w:shd w:val="clear" w:color="auto" w:fill="FFFFFF"/>
          <w:lang w:eastAsia="zh-CN"/>
        </w:rPr>
        <w:t>分别负责</w:t>
      </w:r>
      <w:r>
        <w:rPr>
          <w:rFonts w:hint="default" w:ascii="Times New Roman" w:hAnsi="Times New Roman" w:eastAsia="仿宋_GB2312" w:cs="Times New Roman"/>
          <w:sz w:val="32"/>
          <w:szCs w:val="32"/>
          <w:highlight w:val="none"/>
          <w:shd w:val="clear" w:color="auto" w:fill="FFFFFF"/>
          <w:lang w:val="en-US" w:eastAsia="zh-CN"/>
        </w:rPr>
        <w:t>向</w:t>
      </w:r>
      <w:r>
        <w:rPr>
          <w:rFonts w:hint="eastAsia" w:eastAsia="仿宋_GB2312" w:cs="Times New Roman"/>
          <w:sz w:val="32"/>
          <w:szCs w:val="32"/>
          <w:highlight w:val="none"/>
          <w:shd w:val="clear" w:color="auto" w:fill="FFFFFF"/>
          <w:lang w:val="en-US" w:eastAsia="zh-CN"/>
        </w:rPr>
        <w:t>坐落</w:t>
      </w:r>
      <w:r>
        <w:rPr>
          <w:rFonts w:hint="default" w:ascii="Times New Roman" w:hAnsi="Times New Roman" w:eastAsia="仿宋_GB2312" w:cs="Times New Roman"/>
          <w:sz w:val="32"/>
          <w:szCs w:val="32"/>
          <w:highlight w:val="none"/>
          <w:shd w:val="clear" w:color="auto" w:fill="FFFFFF"/>
          <w:lang w:val="en-US" w:eastAsia="zh-CN"/>
        </w:rPr>
        <w:t>在各开发区的企业</w:t>
      </w:r>
      <w:r>
        <w:rPr>
          <w:rFonts w:hint="default" w:ascii="Times New Roman" w:hAnsi="Times New Roman" w:eastAsia="仿宋_GB2312" w:cs="Times New Roman"/>
          <w:sz w:val="32"/>
          <w:szCs w:val="32"/>
          <w:highlight w:val="none"/>
          <w:shd w:val="clear" w:color="auto" w:fill="FFFFFF"/>
        </w:rPr>
        <w:t>发放创新券</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审核创新券兑现。</w:t>
      </w:r>
    </w:p>
    <w:p w14:paraId="293B3A01">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shd w:val="clear" w:color="auto" w:fill="FFFFFF"/>
        </w:rPr>
        <w:t>第三章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支持对象</w:t>
      </w:r>
      <w:r>
        <w:rPr>
          <w:rFonts w:hint="eastAsia" w:eastAsia="黑体" w:cs="Times New Roman"/>
          <w:sz w:val="32"/>
          <w:szCs w:val="32"/>
          <w:highlight w:val="none"/>
          <w:shd w:val="clear" w:color="auto" w:fill="FFFFFF"/>
          <w:lang w:val="en-US" w:eastAsia="zh-CN"/>
        </w:rPr>
        <w:t>和服务机构</w:t>
      </w:r>
    </w:p>
    <w:p w14:paraId="6D1D09BE">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八</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可使用创新券的</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，基本条件如下：</w:t>
      </w:r>
    </w:p>
    <w:p w14:paraId="5B914EFB">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w:t>
      </w:r>
      <w:r>
        <w:rPr>
          <w:rFonts w:hint="default" w:ascii="Times New Roman" w:hAnsi="Times New Roman" w:eastAsia="仿宋_GB2312" w:cs="Times New Roman"/>
          <w:strike w:val="0"/>
          <w:dstrike w:val="0"/>
          <w:color w:val="auto"/>
          <w:sz w:val="32"/>
          <w:szCs w:val="32"/>
          <w:highlight w:val="none"/>
          <w:shd w:val="clear" w:color="auto" w:fill="FFFFFF"/>
          <w:lang w:val="en-US" w:eastAsia="zh-CN"/>
        </w:rPr>
        <w:t>具有有效期内高新技术企业、国家科技型中小企业、“专精特新”小巨人企业、天津市“专精特新”中小企业等认定或入库资质之一，或为新型研发机构、滨城人才服务证“白金卡”“金卡”持卡人创办的企业之一等（详见附注）</w:t>
      </w:r>
      <w:r>
        <w:rPr>
          <w:rFonts w:hint="default" w:ascii="Times New Roman" w:hAnsi="Times New Roman" w:eastAsia="仿宋_GB2312" w:cs="Times New Roman"/>
          <w:sz w:val="32"/>
          <w:szCs w:val="32"/>
          <w:highlight w:val="none"/>
          <w:shd w:val="clear" w:color="auto" w:fill="FFFFFF"/>
        </w:rPr>
        <w:t>。</w:t>
      </w:r>
    </w:p>
    <w:p w14:paraId="1284ABC6">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sz w:val="32"/>
          <w:szCs w:val="32"/>
          <w:highlight w:val="none"/>
          <w:shd w:val="clear" w:color="auto" w:fill="FFFFFF"/>
        </w:rPr>
        <w:t>（二）</w:t>
      </w:r>
      <w:r>
        <w:rPr>
          <w:rFonts w:hint="default" w:ascii="Times New Roman" w:hAnsi="Times New Roman" w:eastAsia="仿宋_GB2312" w:cs="Times New Roman"/>
          <w:sz w:val="32"/>
          <w:szCs w:val="32"/>
          <w:highlight w:val="none"/>
          <w:shd w:val="clear" w:color="auto" w:fill="FFFFFF"/>
          <w:lang w:val="en-US" w:eastAsia="zh-CN"/>
        </w:rPr>
        <w:t>信用记录良好</w:t>
      </w:r>
      <w:r>
        <w:rPr>
          <w:rFonts w:hint="default" w:ascii="Times New Roman" w:hAnsi="Times New Roman" w:eastAsia="仿宋_GB2312" w:cs="Times New Roman"/>
          <w:sz w:val="32"/>
          <w:szCs w:val="32"/>
          <w:highlight w:val="none"/>
          <w:shd w:val="clear" w:color="auto" w:fill="FFFFFF"/>
        </w:rPr>
        <w:t>。</w:t>
      </w:r>
    </w:p>
    <w:p w14:paraId="2255B914">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（三）与</w:t>
      </w:r>
      <w:r>
        <w:rPr>
          <w:rFonts w:hint="default" w:ascii="Times New Roman" w:hAnsi="Times New Roman" w:eastAsia="仿宋_GB2312" w:cs="Times New Roman"/>
          <w:sz w:val="32"/>
          <w:szCs w:val="32"/>
          <w:highlight w:val="none"/>
          <w:shd w:val="clear" w:color="auto" w:fill="FFFFFF"/>
          <w:lang w:val="en-US" w:eastAsia="zh-CN"/>
        </w:rPr>
        <w:t>合作的</w:t>
      </w:r>
      <w:r>
        <w:rPr>
          <w:rFonts w:hint="default" w:ascii="Times New Roman" w:hAnsi="Times New Roman" w:eastAsia="仿宋_GB2312" w:cs="Times New Roman"/>
          <w:sz w:val="32"/>
          <w:szCs w:val="32"/>
          <w:highlight w:val="none"/>
          <w:shd w:val="clear" w:color="auto" w:fill="FFFFFF"/>
        </w:rPr>
        <w:t>服务机构无任何隶属、共建、产权纽带等关联关系。</w:t>
      </w:r>
    </w:p>
    <w:p w14:paraId="1A676567">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九</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服务机构</w:t>
      </w:r>
      <w:r>
        <w:rPr>
          <w:rFonts w:hint="default" w:ascii="Times New Roman" w:hAnsi="Times New Roman" w:eastAsia="仿宋_GB2312" w:cs="Times New Roman"/>
          <w:sz w:val="32"/>
          <w:szCs w:val="32"/>
          <w:highlight w:val="none"/>
          <w:shd w:val="clear" w:color="auto" w:fill="FFFFFF"/>
          <w:lang w:val="en-US" w:eastAsia="zh-CN"/>
        </w:rPr>
        <w:t>应同时符合以下条件</w:t>
      </w:r>
      <w:r>
        <w:rPr>
          <w:rFonts w:hint="default" w:ascii="Times New Roman" w:hAnsi="Times New Roman" w:eastAsia="仿宋_GB2312" w:cs="Times New Roman"/>
          <w:sz w:val="32"/>
          <w:szCs w:val="32"/>
          <w:highlight w:val="none"/>
          <w:shd w:val="clear" w:color="auto" w:fill="FFFFFF"/>
        </w:rPr>
        <w:t>：</w:t>
      </w:r>
    </w:p>
    <w:p w14:paraId="488A2C54">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（一）在中华人民共和国境内注册登记，财务制度健全，拥有固定办公场地。</w:t>
      </w:r>
    </w:p>
    <w:p w14:paraId="3830CD99">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二</w:t>
      </w:r>
      <w:r>
        <w:rPr>
          <w:rFonts w:hint="default" w:ascii="Times New Roman" w:hAnsi="Times New Roman" w:eastAsia="仿宋_GB2312" w:cs="Times New Roman"/>
          <w:sz w:val="32"/>
          <w:szCs w:val="32"/>
          <w:highlight w:val="none"/>
          <w:shd w:val="clear" w:color="auto" w:fill="FFFFFF"/>
        </w:rPr>
        <w:t>）具备相应的服务能力和服务业绩，有明确的服务内容、服务规范、收费标准。</w:t>
      </w:r>
    </w:p>
    <w:p w14:paraId="1C2B3F8D">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三</w:t>
      </w: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信用记录良好</w:t>
      </w:r>
      <w:r>
        <w:rPr>
          <w:rFonts w:hint="default" w:ascii="Times New Roman" w:hAnsi="Times New Roman" w:eastAsia="仿宋_GB2312" w:cs="Times New Roman"/>
          <w:sz w:val="32"/>
          <w:szCs w:val="32"/>
          <w:highlight w:val="none"/>
          <w:shd w:val="clear" w:color="auto" w:fill="FFFFFF"/>
        </w:rPr>
        <w:t>。</w:t>
      </w:r>
    </w:p>
    <w:p w14:paraId="3F906B2B">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符合本办法第九条，能够提供本办法第</w:t>
      </w:r>
      <w:r>
        <w:rPr>
          <w:rFonts w:hint="eastAsia" w:eastAsia="仿宋_GB2312" w:cs="Times New Roman"/>
          <w:sz w:val="32"/>
          <w:szCs w:val="32"/>
          <w:highlight w:val="none"/>
          <w:shd w:val="clear" w:color="auto" w:fill="FFFFFF"/>
          <w:lang w:val="en-US" w:eastAsia="zh-CN"/>
        </w:rPr>
        <w:t>三</w:t>
      </w:r>
      <w:r>
        <w:rPr>
          <w:rFonts w:hint="default" w:ascii="Times New Roman" w:hAnsi="Times New Roman" w:eastAsia="仿宋_GB2312" w:cs="Times New Roman"/>
          <w:sz w:val="32"/>
          <w:szCs w:val="32"/>
          <w:highlight w:val="none"/>
          <w:shd w:val="clear" w:color="auto" w:fill="FFFFFF"/>
          <w:lang w:val="en-US" w:eastAsia="zh-CN"/>
        </w:rPr>
        <w:t>条</w:t>
      </w:r>
      <w:r>
        <w:rPr>
          <w:rFonts w:hint="eastAsia" w:eastAsia="仿宋_GB2312" w:cs="Times New Roman"/>
          <w:sz w:val="32"/>
          <w:szCs w:val="32"/>
          <w:highlight w:val="none"/>
          <w:shd w:val="clear" w:color="auto" w:fill="FFFFFF"/>
          <w:lang w:val="en-US" w:eastAsia="zh-CN"/>
        </w:rPr>
        <w:t>（不含补助类）</w:t>
      </w:r>
      <w:r>
        <w:rPr>
          <w:rFonts w:hint="default" w:ascii="Times New Roman" w:hAnsi="Times New Roman" w:eastAsia="仿宋_GB2312" w:cs="Times New Roman"/>
          <w:sz w:val="32"/>
          <w:szCs w:val="32"/>
          <w:highlight w:val="none"/>
          <w:shd w:val="clear" w:color="auto" w:fill="FFFFFF"/>
          <w:lang w:val="en-US" w:eastAsia="zh-CN"/>
        </w:rPr>
        <w:t>规定的相关科技服务的单位，可常年登录线上平台填报信息，</w:t>
      </w:r>
      <w:r>
        <w:rPr>
          <w:rFonts w:hint="default" w:ascii="Times New Roman" w:hAnsi="Times New Roman" w:eastAsia="仿宋_GB2312" w:cs="Times New Roman"/>
          <w:sz w:val="32"/>
          <w:szCs w:val="32"/>
          <w:highlight w:val="none"/>
          <w:shd w:val="clear" w:color="auto" w:fill="FFFFFF"/>
        </w:rPr>
        <w:t>申请备案创新券服务机构</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经</w:t>
      </w:r>
      <w:r>
        <w:rPr>
          <w:rFonts w:hint="eastAsia" w:ascii="Times New Roman" w:hAnsi="Times New Roman" w:eastAsia="仿宋_GB2312" w:cs="Times New Roman"/>
          <w:sz w:val="32"/>
          <w:szCs w:val="32"/>
          <w:highlight w:val="none"/>
          <w:shd w:val="clear" w:color="auto" w:fill="FFFFFF"/>
          <w:lang w:val="en-US" w:eastAsia="zh-CN"/>
        </w:rPr>
        <w:t>定期</w:t>
      </w:r>
      <w:r>
        <w:rPr>
          <w:rFonts w:hint="default" w:ascii="Times New Roman" w:hAnsi="Times New Roman" w:eastAsia="仿宋_GB2312" w:cs="Times New Roman"/>
          <w:sz w:val="32"/>
          <w:szCs w:val="32"/>
          <w:highlight w:val="none"/>
          <w:shd w:val="clear" w:color="auto" w:fill="FFFFFF"/>
          <w:lang w:val="en-US" w:eastAsia="zh-CN"/>
        </w:rPr>
        <w:t>专家评审，区科技局</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rPr>
        <w:t>审核后获得服务机构资格</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纳入</w:t>
      </w:r>
      <w:r>
        <w:rPr>
          <w:rFonts w:hint="default" w:ascii="Times New Roman" w:hAnsi="Times New Roman" w:eastAsia="仿宋_GB2312" w:cs="Times New Roman"/>
          <w:sz w:val="32"/>
          <w:szCs w:val="32"/>
          <w:highlight w:val="none"/>
          <w:shd w:val="clear" w:color="auto" w:fill="FFFFFF"/>
          <w:lang w:val="en-US" w:eastAsia="zh-CN"/>
        </w:rPr>
        <w:t>创新券</w:t>
      </w:r>
      <w:r>
        <w:rPr>
          <w:rFonts w:hint="default" w:ascii="Times New Roman" w:hAnsi="Times New Roman" w:eastAsia="仿宋_GB2312" w:cs="Times New Roman"/>
          <w:sz w:val="32"/>
          <w:szCs w:val="32"/>
          <w:highlight w:val="none"/>
          <w:shd w:val="clear" w:color="auto" w:fill="FFFFFF"/>
        </w:rPr>
        <w:t>服务机构库统一管理。</w:t>
      </w:r>
      <w:r>
        <w:rPr>
          <w:rFonts w:hint="default" w:ascii="Times New Roman" w:hAnsi="Times New Roman" w:eastAsia="仿宋_GB2312" w:cs="Times New Roman"/>
          <w:sz w:val="32"/>
          <w:szCs w:val="32"/>
          <w:highlight w:val="none"/>
          <w:shd w:val="clear" w:color="auto" w:fill="FFFFFF"/>
          <w:lang w:val="en-US" w:eastAsia="zh-CN"/>
        </w:rPr>
        <w:t>部属、市属高校和科研院所，市级发展改革、科技、工业和信息化、数据等主管部门认定或备案的研发机构、公共技术服务平台</w:t>
      </w:r>
      <w:r>
        <w:rPr>
          <w:rFonts w:hint="eastAsia" w:eastAsia="仿宋_GB2312" w:cs="Times New Roman"/>
          <w:color w:val="auto"/>
          <w:sz w:val="32"/>
          <w:szCs w:val="32"/>
          <w:highlight w:val="none"/>
          <w:shd w:val="clear" w:color="auto" w:fill="FFFFFF"/>
          <w:lang w:val="en-US" w:eastAsia="zh-CN"/>
        </w:rPr>
        <w:t>、三级甲等以上医院</w:t>
      </w:r>
      <w:r>
        <w:rPr>
          <w:rFonts w:hint="default" w:ascii="Times New Roman" w:hAnsi="Times New Roman" w:eastAsia="仿宋_GB2312" w:cs="Times New Roman"/>
          <w:sz w:val="32"/>
          <w:szCs w:val="32"/>
          <w:highlight w:val="none"/>
          <w:shd w:val="clear" w:color="auto" w:fill="FFFFFF"/>
          <w:lang w:val="en-US" w:eastAsia="zh-CN"/>
        </w:rPr>
        <w:t>等</w:t>
      </w:r>
      <w:r>
        <w:rPr>
          <w:rFonts w:hint="eastAsia" w:eastAsia="仿宋_GB2312" w:cs="Times New Roman"/>
          <w:sz w:val="32"/>
          <w:szCs w:val="32"/>
          <w:highlight w:val="none"/>
          <w:shd w:val="clear" w:color="auto" w:fill="FFFFFF"/>
          <w:lang w:val="en-US" w:eastAsia="zh-CN"/>
        </w:rPr>
        <w:t>服务</w:t>
      </w:r>
      <w:r>
        <w:rPr>
          <w:rFonts w:hint="default" w:ascii="Times New Roman" w:hAnsi="Times New Roman" w:eastAsia="仿宋_GB2312" w:cs="Times New Roman"/>
          <w:sz w:val="32"/>
          <w:szCs w:val="32"/>
          <w:highlight w:val="none"/>
          <w:shd w:val="clear" w:color="auto" w:fill="FFFFFF"/>
          <w:lang w:val="en-US" w:eastAsia="zh-CN"/>
        </w:rPr>
        <w:t>机构无需专家评审，直接备案为创新券服务机构。</w:t>
      </w:r>
    </w:p>
    <w:p w14:paraId="46DE8D84">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一</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纳入创新券服务机构库的</w:t>
      </w:r>
      <w:r>
        <w:rPr>
          <w:rFonts w:hint="default" w:ascii="Times New Roman" w:hAnsi="Times New Roman" w:eastAsia="仿宋_GB2312" w:cs="Times New Roman"/>
          <w:sz w:val="32"/>
          <w:szCs w:val="32"/>
          <w:highlight w:val="none"/>
          <w:shd w:val="clear" w:color="auto" w:fill="FFFFFF"/>
        </w:rPr>
        <w:t>服务机构应</w:t>
      </w:r>
      <w:r>
        <w:rPr>
          <w:rFonts w:hint="default" w:ascii="Times New Roman" w:hAnsi="Times New Roman" w:eastAsia="仿宋_GB2312" w:cs="Times New Roman"/>
          <w:sz w:val="32"/>
          <w:szCs w:val="32"/>
          <w:highlight w:val="none"/>
          <w:shd w:val="clear" w:color="auto" w:fill="FFFFFF"/>
          <w:lang w:val="en-US" w:eastAsia="zh-CN"/>
        </w:rPr>
        <w:t>同时</w:t>
      </w:r>
      <w:r>
        <w:rPr>
          <w:rFonts w:hint="default" w:ascii="Times New Roman" w:hAnsi="Times New Roman" w:eastAsia="仿宋_GB2312" w:cs="Times New Roman"/>
          <w:sz w:val="32"/>
          <w:szCs w:val="32"/>
          <w:highlight w:val="none"/>
          <w:shd w:val="clear" w:color="auto" w:fill="FFFFFF"/>
        </w:rPr>
        <w:t>发布</w:t>
      </w:r>
      <w:r>
        <w:rPr>
          <w:rFonts w:hint="default" w:ascii="Times New Roman" w:hAnsi="Times New Roman" w:eastAsia="仿宋_GB2312" w:cs="Times New Roman"/>
          <w:sz w:val="32"/>
          <w:szCs w:val="32"/>
          <w:highlight w:val="none"/>
          <w:shd w:val="clear" w:color="auto" w:fill="FFFFFF"/>
          <w:lang w:val="en-US" w:eastAsia="zh-CN"/>
        </w:rPr>
        <w:t>与</w:t>
      </w:r>
      <w:r>
        <w:rPr>
          <w:rFonts w:hint="default" w:ascii="Times New Roman" w:hAnsi="Times New Roman" w:eastAsia="仿宋_GB2312" w:cs="Times New Roman"/>
          <w:sz w:val="32"/>
          <w:szCs w:val="32"/>
          <w:highlight w:val="none"/>
          <w:shd w:val="clear" w:color="auto" w:fill="FFFFFF"/>
        </w:rPr>
        <w:t>其服务能力和资质相对应</w:t>
      </w:r>
      <w:r>
        <w:rPr>
          <w:rFonts w:hint="default" w:ascii="Times New Roman" w:hAnsi="Times New Roman" w:eastAsia="仿宋_GB2312" w:cs="Times New Roman"/>
          <w:sz w:val="32"/>
          <w:szCs w:val="32"/>
          <w:highlight w:val="none"/>
          <w:shd w:val="clear" w:color="auto" w:fill="FFFFFF"/>
          <w:lang w:val="en-US" w:eastAsia="zh-CN"/>
        </w:rPr>
        <w:t>的</w:t>
      </w:r>
      <w:r>
        <w:rPr>
          <w:rFonts w:hint="default" w:ascii="Times New Roman" w:hAnsi="Times New Roman" w:eastAsia="仿宋_GB2312" w:cs="Times New Roman"/>
          <w:sz w:val="32"/>
          <w:szCs w:val="32"/>
          <w:highlight w:val="none"/>
          <w:shd w:val="clear" w:color="auto" w:fill="FFFFFF"/>
        </w:rPr>
        <w:t>服务</w:t>
      </w:r>
      <w:r>
        <w:rPr>
          <w:rFonts w:hint="default" w:ascii="Times New Roman" w:hAnsi="Times New Roman" w:eastAsia="仿宋_GB2312" w:cs="Times New Roman"/>
          <w:sz w:val="32"/>
          <w:szCs w:val="32"/>
          <w:highlight w:val="none"/>
          <w:shd w:val="clear" w:color="auto" w:fill="FFFFFF"/>
          <w:lang w:val="en-US" w:eastAsia="zh-CN"/>
        </w:rPr>
        <w:t>项目</w:t>
      </w:r>
      <w:r>
        <w:rPr>
          <w:rFonts w:hint="default" w:ascii="Times New Roman" w:hAnsi="Times New Roman" w:eastAsia="仿宋_GB2312" w:cs="Times New Roman"/>
          <w:sz w:val="32"/>
          <w:szCs w:val="32"/>
          <w:highlight w:val="none"/>
          <w:shd w:val="clear" w:color="auto" w:fill="FFFFFF"/>
        </w:rPr>
        <w:t>，及时响应企业创新券服务需求。</w:t>
      </w:r>
    </w:p>
    <w:p w14:paraId="752BC126">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二</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对不存在未完成创新券服务项目的服务机构，</w:t>
      </w:r>
      <w:r>
        <w:rPr>
          <w:rFonts w:hint="default" w:ascii="Times New Roman" w:hAnsi="Times New Roman" w:eastAsia="仿宋_GB2312" w:cs="Times New Roman"/>
          <w:sz w:val="32"/>
          <w:szCs w:val="32"/>
          <w:highlight w:val="none"/>
          <w:shd w:val="clear" w:color="auto" w:fill="FFFFFF"/>
          <w:lang w:val="en-US" w:eastAsia="zh-CN"/>
        </w:rPr>
        <w:t>经服务机构申请，</w:t>
      </w:r>
      <w:r>
        <w:rPr>
          <w:rFonts w:hint="default" w:ascii="Times New Roman" w:hAnsi="Times New Roman" w:eastAsia="仿宋_GB2312" w:cs="Times New Roman"/>
          <w:sz w:val="32"/>
          <w:szCs w:val="32"/>
          <w:highlight w:val="none"/>
          <w:shd w:val="clear" w:color="auto" w:fill="FFFFFF"/>
        </w:rPr>
        <w:t>准予退出</w:t>
      </w:r>
      <w:r>
        <w:rPr>
          <w:rFonts w:hint="eastAsia" w:eastAsia="仿宋_GB2312" w:cs="Times New Roman"/>
          <w:sz w:val="32"/>
          <w:szCs w:val="32"/>
          <w:highlight w:val="none"/>
          <w:shd w:val="clear" w:color="auto" w:fill="FFFFFF"/>
          <w:lang w:val="en-US" w:eastAsia="zh-CN"/>
        </w:rPr>
        <w:t>服务机构库</w:t>
      </w:r>
      <w:r>
        <w:rPr>
          <w:rFonts w:hint="default" w:ascii="Times New Roman" w:hAnsi="Times New Roman" w:eastAsia="仿宋_GB2312" w:cs="Times New Roman"/>
          <w:sz w:val="32"/>
          <w:szCs w:val="32"/>
          <w:highlight w:val="none"/>
          <w:shd w:val="clear" w:color="auto" w:fill="FFFFFF"/>
        </w:rPr>
        <w:t>。</w:t>
      </w:r>
    </w:p>
    <w:p w14:paraId="64476D89">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使用和兑现</w:t>
      </w:r>
    </w:p>
    <w:p w14:paraId="192D450A">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创新券仅限于在线上平台进行使用，自</w:t>
      </w:r>
      <w:r>
        <w:rPr>
          <w:rFonts w:hint="default" w:ascii="Times New Roman" w:hAnsi="Times New Roman" w:eastAsia="仿宋_GB2312" w:cs="Times New Roman"/>
          <w:sz w:val="32"/>
          <w:szCs w:val="32"/>
          <w:highlight w:val="none"/>
          <w:shd w:val="clear" w:color="auto" w:fill="FFFFFF"/>
          <w:lang w:val="en-US" w:eastAsia="zh-CN"/>
        </w:rPr>
        <w:t>企业申领</w:t>
      </w:r>
      <w:r>
        <w:rPr>
          <w:rFonts w:hint="default" w:ascii="Times New Roman" w:hAnsi="Times New Roman" w:eastAsia="仿宋_GB2312" w:cs="Times New Roman"/>
          <w:sz w:val="32"/>
          <w:szCs w:val="32"/>
          <w:highlight w:val="none"/>
          <w:shd w:val="clear" w:color="auto" w:fill="FFFFFF"/>
        </w:rPr>
        <w:t>之日起</w:t>
      </w:r>
      <w:r>
        <w:rPr>
          <w:rFonts w:hint="eastAsia" w:eastAsia="仿宋_GB2312" w:cs="Times New Roman"/>
          <w:color w:val="auto"/>
          <w:sz w:val="32"/>
          <w:szCs w:val="32"/>
          <w:highlight w:val="none"/>
          <w:shd w:val="clear" w:color="auto" w:fill="FFFFFF"/>
          <w:lang w:val="en-US" w:eastAsia="zh-CN"/>
        </w:rPr>
        <w:t>计算</w:t>
      </w:r>
      <w:r>
        <w:rPr>
          <w:rFonts w:hint="default" w:ascii="Times New Roman" w:hAnsi="Times New Roman" w:eastAsia="仿宋_GB2312" w:cs="Times New Roman"/>
          <w:sz w:val="32"/>
          <w:szCs w:val="32"/>
          <w:highlight w:val="none"/>
          <w:shd w:val="clear" w:color="auto" w:fill="FFFFFF"/>
        </w:rPr>
        <w:t>有效期</w:t>
      </w:r>
      <w:r>
        <w:rPr>
          <w:rFonts w:hint="eastAsia" w:eastAsia="仿宋_GB2312" w:cs="Times New Roman"/>
          <w:sz w:val="32"/>
          <w:szCs w:val="32"/>
          <w:highlight w:val="none"/>
          <w:shd w:val="clear" w:color="auto" w:fill="FFFFFF"/>
          <w:lang w:eastAsia="zh-CN"/>
        </w:rPr>
        <w:t>。</w:t>
      </w:r>
      <w:r>
        <w:rPr>
          <w:rFonts w:hint="eastAsia" w:eastAsia="仿宋_GB2312" w:cs="Times New Roman"/>
          <w:strike w:val="0"/>
          <w:dstrike w:val="0"/>
          <w:color w:val="auto"/>
          <w:sz w:val="32"/>
          <w:szCs w:val="32"/>
          <w:highlight w:val="none"/>
          <w:shd w:val="clear" w:color="auto" w:fill="FFFFFF"/>
          <w:lang w:eastAsia="zh-CN"/>
        </w:rPr>
        <w:t>超出有效期</w:t>
      </w:r>
      <w:r>
        <w:rPr>
          <w:rFonts w:hint="default" w:ascii="Times New Roman" w:hAnsi="Times New Roman" w:eastAsia="仿宋_GB2312" w:cs="Times New Roman"/>
          <w:color w:val="auto"/>
          <w:sz w:val="32"/>
          <w:szCs w:val="32"/>
          <w:highlight w:val="none"/>
          <w:shd w:val="clear" w:color="auto" w:fill="FFFFFF"/>
          <w:lang w:val="en-US" w:eastAsia="zh-CN"/>
        </w:rPr>
        <w:t>未办理兑现的</w:t>
      </w:r>
      <w:r>
        <w:rPr>
          <w:rFonts w:hint="eastAsia" w:eastAsia="仿宋_GB2312" w:cs="Times New Roman"/>
          <w:color w:val="auto"/>
          <w:sz w:val="32"/>
          <w:szCs w:val="32"/>
          <w:highlight w:val="none"/>
          <w:shd w:val="clear" w:color="auto" w:fill="FFFFFF"/>
          <w:lang w:val="en-US" w:eastAsia="zh-CN"/>
        </w:rPr>
        <w:t>创新券</w:t>
      </w:r>
      <w:r>
        <w:rPr>
          <w:rFonts w:hint="default" w:ascii="Times New Roman" w:hAnsi="Times New Roman" w:eastAsia="仿宋_GB2312" w:cs="Times New Roman"/>
          <w:color w:val="auto"/>
          <w:sz w:val="32"/>
          <w:szCs w:val="32"/>
          <w:highlight w:val="none"/>
          <w:shd w:val="clear" w:color="auto" w:fill="FFFFFF"/>
        </w:rPr>
        <w:t>自动作废</w:t>
      </w:r>
      <w:r>
        <w:rPr>
          <w:rFonts w:hint="default" w:ascii="Times New Roman" w:hAnsi="Times New Roman" w:eastAsia="仿宋_GB2312" w:cs="Times New Roman"/>
          <w:color w:val="auto"/>
          <w:sz w:val="32"/>
          <w:szCs w:val="32"/>
          <w:highlight w:val="none"/>
          <w:shd w:val="clear" w:color="auto" w:fill="FFFFFF"/>
          <w:lang w:eastAsia="zh-CN"/>
        </w:rPr>
        <w:t>。</w:t>
      </w:r>
    </w:p>
    <w:p w14:paraId="0D9744A1">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黑体"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每年领取</w:t>
      </w:r>
      <w:r>
        <w:rPr>
          <w:rFonts w:hint="default" w:ascii="Times New Roman" w:hAnsi="Times New Roman" w:eastAsia="仿宋_GB2312" w:cs="Times New Roman"/>
          <w:sz w:val="32"/>
          <w:szCs w:val="32"/>
          <w:highlight w:val="none"/>
          <w:shd w:val="clear" w:color="auto" w:fill="FFFFFF"/>
          <w:lang w:val="en-US" w:eastAsia="zh-CN"/>
        </w:rPr>
        <w:t>交易类创新券</w:t>
      </w:r>
      <w:r>
        <w:rPr>
          <w:rFonts w:hint="default" w:ascii="Times New Roman" w:hAnsi="Times New Roman" w:eastAsia="仿宋_GB2312" w:cs="Times New Roman"/>
          <w:sz w:val="32"/>
          <w:szCs w:val="32"/>
          <w:highlight w:val="none"/>
          <w:shd w:val="clear" w:color="auto" w:fill="FFFFFF"/>
        </w:rPr>
        <w:t>额度</w:t>
      </w:r>
      <w:r>
        <w:rPr>
          <w:rFonts w:hint="eastAsia" w:ascii="Times New Roman" w:hAnsi="Times New Roman" w:eastAsia="仿宋_GB2312" w:cs="Times New Roman"/>
          <w:sz w:val="32"/>
          <w:szCs w:val="32"/>
          <w:highlight w:val="none"/>
          <w:shd w:val="clear" w:color="auto" w:fill="FFFFFF"/>
          <w:lang w:val="en-US" w:eastAsia="zh-CN"/>
        </w:rPr>
        <w:t>合计</w:t>
      </w:r>
      <w:r>
        <w:rPr>
          <w:rFonts w:hint="default" w:ascii="Times New Roman" w:hAnsi="Times New Roman" w:eastAsia="仿宋_GB2312" w:cs="Times New Roman"/>
          <w:sz w:val="32"/>
          <w:szCs w:val="32"/>
          <w:highlight w:val="none"/>
          <w:shd w:val="clear" w:color="auto" w:fill="FFFFFF"/>
        </w:rPr>
        <w:t>上限为</w:t>
      </w:r>
      <w:r>
        <w:rPr>
          <w:rFonts w:hint="default" w:ascii="Times New Roman" w:hAnsi="Times New Roman"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rPr>
        <w:t>0万元，</w:t>
      </w:r>
      <w:r>
        <w:rPr>
          <w:rFonts w:hint="eastAsia" w:ascii="Times New Roman" w:hAnsi="Times New Roman" w:eastAsia="仿宋_GB2312" w:cs="Times New Roman"/>
          <w:sz w:val="32"/>
          <w:szCs w:val="32"/>
          <w:highlight w:val="none"/>
          <w:shd w:val="clear" w:color="auto" w:fill="FFFFFF"/>
        </w:rPr>
        <w:t>具体补贴金</w:t>
      </w:r>
      <w:r>
        <w:rPr>
          <w:rFonts w:hint="eastAsia" w:ascii="Times New Roman" w:hAnsi="Times New Roman" w:eastAsia="仿宋_GB2312" w:cs="Times New Roman"/>
          <w:sz w:val="32"/>
          <w:szCs w:val="32"/>
          <w:highlight w:val="none"/>
          <w:shd w:val="clear" w:color="auto" w:fill="FFFFFF"/>
          <w:lang w:val="en-US" w:eastAsia="zh-CN"/>
        </w:rPr>
        <w:t>额按照符合要求的业务合同金额</w:t>
      </w:r>
      <w:r>
        <w:rPr>
          <w:rFonts w:hint="eastAsia" w:eastAsia="仿宋_GB2312" w:cs="Times New Roman"/>
          <w:sz w:val="32"/>
          <w:szCs w:val="32"/>
          <w:highlight w:val="none"/>
          <w:shd w:val="clear" w:color="auto" w:fill="FFFFFF"/>
          <w:lang w:val="en-US" w:eastAsia="zh-CN"/>
        </w:rPr>
        <w:t>补贴</w:t>
      </w:r>
      <w:r>
        <w:rPr>
          <w:rFonts w:hint="eastAsia" w:ascii="Times New Roman" w:hAnsi="Times New Roman" w:eastAsia="仿宋_GB2312" w:cs="Times New Roman"/>
          <w:sz w:val="32"/>
          <w:szCs w:val="32"/>
          <w:highlight w:val="none"/>
          <w:shd w:val="clear" w:color="auto" w:fill="FFFFFF"/>
          <w:lang w:val="en-US" w:eastAsia="zh-CN"/>
        </w:rPr>
        <w:t>比例核定；</w:t>
      </w:r>
      <w:r>
        <w:rPr>
          <w:rFonts w:hint="default" w:ascii="Times New Roman" w:hAnsi="Times New Roman" w:eastAsia="仿宋_GB2312" w:cs="Times New Roman"/>
          <w:sz w:val="32"/>
          <w:szCs w:val="32"/>
          <w:highlight w:val="none"/>
          <w:shd w:val="clear" w:color="auto" w:fill="FFFFFF"/>
          <w:lang w:val="en-US" w:eastAsia="zh-CN"/>
        </w:rPr>
        <w:t>补助类创新券补贴额度</w:t>
      </w:r>
      <w:r>
        <w:rPr>
          <w:rFonts w:hint="eastAsia" w:ascii="Times New Roman" w:hAnsi="Times New Roman" w:eastAsia="仿宋_GB2312" w:cs="Times New Roman"/>
          <w:sz w:val="32"/>
          <w:szCs w:val="32"/>
          <w:highlight w:val="none"/>
          <w:shd w:val="clear" w:color="auto" w:fill="FFFFFF"/>
          <w:lang w:val="en-US" w:eastAsia="zh-CN"/>
        </w:rPr>
        <w:t>合计</w:t>
      </w:r>
      <w:r>
        <w:rPr>
          <w:rFonts w:hint="default" w:ascii="Times New Roman" w:hAnsi="Times New Roman" w:eastAsia="仿宋_GB2312" w:cs="Times New Roman"/>
          <w:sz w:val="32"/>
          <w:szCs w:val="32"/>
          <w:highlight w:val="none"/>
          <w:shd w:val="clear" w:color="auto" w:fill="FFFFFF"/>
          <w:lang w:val="en-US" w:eastAsia="zh-CN"/>
        </w:rPr>
        <w:t>上限为10万元。</w:t>
      </w:r>
    </w:p>
    <w:p w14:paraId="09A6BE4C">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企业申领创新券时，其服务合同生效日期必须在1年之内，且服务合同处于有效期内。服务机构资格可追溯至其提交平台备案的申请之日。</w:t>
      </w:r>
    </w:p>
    <w:p w14:paraId="748B133D">
      <w:pPr>
        <w:pStyle w:val="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firstLine="64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第十</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区科技局</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、各开发区科技主管部门</w:t>
      </w:r>
      <w:r>
        <w:rPr>
          <w:rFonts w:hint="eastAsia" w:ascii="Times New Roman" w:hAnsi="Times New Roman" w:eastAsia="仿宋_GB2312" w:cs="Times New Roman"/>
          <w:sz w:val="32"/>
          <w:szCs w:val="32"/>
          <w:highlight w:val="none"/>
          <w:shd w:val="clear" w:color="auto" w:fill="FFFFFF"/>
          <w:lang w:val="en-US" w:eastAsia="zh-CN"/>
        </w:rPr>
        <w:t>、工信部门原则上每半年</w:t>
      </w:r>
      <w:r>
        <w:rPr>
          <w:rFonts w:hint="default" w:ascii="Times New Roman" w:hAnsi="Times New Roman" w:eastAsia="仿宋_GB2312" w:cs="Times New Roman"/>
          <w:sz w:val="32"/>
          <w:szCs w:val="32"/>
          <w:highlight w:val="none"/>
          <w:shd w:val="clear" w:color="auto" w:fill="FFFFFF"/>
        </w:rPr>
        <w:t>组织专家对</w:t>
      </w:r>
      <w:r>
        <w:rPr>
          <w:rFonts w:hint="default" w:ascii="Times New Roman" w:hAnsi="Times New Roman" w:eastAsia="仿宋_GB2312" w:cs="Times New Roman"/>
          <w:sz w:val="32"/>
          <w:szCs w:val="32"/>
          <w:highlight w:val="none"/>
          <w:shd w:val="clear" w:color="auto" w:fill="FFFFFF"/>
          <w:lang w:val="en-US" w:eastAsia="zh-CN"/>
        </w:rPr>
        <w:t>交易类</w:t>
      </w:r>
      <w:r>
        <w:rPr>
          <w:rFonts w:hint="default" w:ascii="Times New Roman" w:hAnsi="Times New Roman" w:eastAsia="仿宋_GB2312" w:cs="Times New Roman"/>
          <w:sz w:val="32"/>
          <w:szCs w:val="32"/>
          <w:highlight w:val="none"/>
          <w:shd w:val="clear" w:color="auto" w:fill="FFFFFF"/>
        </w:rPr>
        <w:t>创新券兑现进行评审，</w:t>
      </w:r>
      <w:r>
        <w:rPr>
          <w:rFonts w:hint="default" w:ascii="Times New Roman" w:hAnsi="Times New Roman" w:eastAsia="仿宋_GB2312" w:cs="Times New Roman"/>
          <w:sz w:val="32"/>
          <w:szCs w:val="32"/>
          <w:highlight w:val="none"/>
          <w:shd w:val="clear" w:color="auto" w:fill="FFFFFF"/>
          <w:lang w:val="en-US" w:eastAsia="zh-CN"/>
        </w:rPr>
        <w:t>对补助类创新券</w:t>
      </w:r>
      <w:r>
        <w:rPr>
          <w:rFonts w:hint="eastAsia" w:eastAsia="仿宋_GB2312" w:cs="Times New Roman"/>
          <w:sz w:val="32"/>
          <w:szCs w:val="32"/>
          <w:highlight w:val="none"/>
          <w:shd w:val="clear" w:color="auto" w:fill="FFFFFF"/>
          <w:lang w:val="en-US" w:eastAsia="zh-CN"/>
        </w:rPr>
        <w:t>兑现</w:t>
      </w:r>
      <w:r>
        <w:rPr>
          <w:rFonts w:hint="default" w:ascii="Times New Roman" w:hAnsi="Times New Roman" w:eastAsia="仿宋_GB2312" w:cs="Times New Roman"/>
          <w:sz w:val="32"/>
          <w:szCs w:val="32"/>
          <w:highlight w:val="none"/>
          <w:shd w:val="clear" w:color="auto" w:fill="FFFFFF"/>
          <w:lang w:val="en-US" w:eastAsia="zh-CN"/>
        </w:rPr>
        <w:t>进行审核。</w:t>
      </w:r>
      <w:r>
        <w:rPr>
          <w:rFonts w:hint="default" w:ascii="Times New Roman" w:hAnsi="Times New Roman" w:eastAsia="仿宋_GB2312" w:cs="Times New Roman"/>
          <w:sz w:val="32"/>
          <w:szCs w:val="32"/>
          <w:highlight w:val="none"/>
          <w:shd w:val="clear" w:color="auto" w:fill="FFFFFF"/>
        </w:rPr>
        <w:t>经行政决策、公示等程序后，</w:t>
      </w:r>
      <w:r>
        <w:rPr>
          <w:rFonts w:hint="default" w:ascii="Times New Roman" w:hAnsi="Times New Roman" w:eastAsia="仿宋_GB2312" w:cs="Times New Roman"/>
          <w:sz w:val="32"/>
          <w:szCs w:val="32"/>
          <w:highlight w:val="none"/>
          <w:shd w:val="clear" w:color="auto" w:fill="FFFFFF"/>
          <w:lang w:val="en-US" w:eastAsia="zh-CN"/>
        </w:rPr>
        <w:t>形成兑现名单，会同同级财政部门</w:t>
      </w:r>
      <w:r>
        <w:rPr>
          <w:rFonts w:hint="default" w:ascii="Times New Roman" w:hAnsi="Times New Roman" w:eastAsia="仿宋_GB2312" w:cs="Times New Roman"/>
          <w:sz w:val="32"/>
          <w:szCs w:val="32"/>
          <w:highlight w:val="none"/>
          <w:shd w:val="clear" w:color="auto" w:fill="FFFFFF"/>
        </w:rPr>
        <w:t>按规定拨付创新券</w:t>
      </w:r>
      <w:r>
        <w:rPr>
          <w:rFonts w:hint="eastAsia" w:eastAsia="仿宋_GB2312" w:cs="Times New Roman"/>
          <w:sz w:val="32"/>
          <w:szCs w:val="32"/>
          <w:highlight w:val="none"/>
          <w:shd w:val="clear" w:color="auto" w:fill="FFFFFF"/>
          <w:lang w:val="en-US" w:eastAsia="zh-CN"/>
        </w:rPr>
        <w:t>兑现</w:t>
      </w:r>
      <w:r>
        <w:rPr>
          <w:rFonts w:hint="default" w:ascii="Times New Roman" w:hAnsi="Times New Roman" w:eastAsia="仿宋_GB2312" w:cs="Times New Roman"/>
          <w:sz w:val="32"/>
          <w:szCs w:val="32"/>
          <w:highlight w:val="none"/>
          <w:shd w:val="clear" w:color="auto" w:fill="FFFFFF"/>
        </w:rPr>
        <w:t>资金。</w:t>
      </w:r>
    </w:p>
    <w:p w14:paraId="2C45D7FB">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章</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监督</w:t>
      </w:r>
    </w:p>
    <w:p w14:paraId="7C55A1E8">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十</w:t>
      </w:r>
      <w:r>
        <w:rPr>
          <w:rFonts w:hint="eastAsia" w:eastAsia="黑体" w:cs="Times New Roman"/>
          <w:sz w:val="32"/>
          <w:szCs w:val="32"/>
          <w:highlight w:val="none"/>
          <w:shd w:val="clear" w:color="auto" w:fill="FFFFFF"/>
          <w:lang w:val="en-US" w:eastAsia="zh-CN"/>
        </w:rPr>
        <w:t>七</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创新券使用时应遵守国家有关法律、法规和规章制度，</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、服务机构应对创新券相关材料真实性、合法性负责。</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、服务机构</w:t>
      </w:r>
      <w:r>
        <w:rPr>
          <w:rFonts w:hint="default" w:ascii="Times New Roman" w:hAnsi="Times New Roman" w:eastAsia="仿宋_GB2312" w:cs="Times New Roman"/>
          <w:sz w:val="32"/>
          <w:szCs w:val="32"/>
          <w:highlight w:val="none"/>
        </w:rPr>
        <w:t>因注销、失信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未达</w:t>
      </w:r>
      <w:r>
        <w:rPr>
          <w:rFonts w:hint="default" w:ascii="Times New Roman" w:hAnsi="Times New Roman" w:eastAsia="仿宋_GB2312" w:cs="Times New Roman"/>
          <w:sz w:val="32"/>
          <w:szCs w:val="32"/>
          <w:highlight w:val="none"/>
          <w:shd w:val="clear" w:color="auto" w:fill="FFFFFF"/>
          <w:lang w:val="en-US" w:eastAsia="zh-CN"/>
        </w:rPr>
        <w:t>到兑现标准等自身原因导致无法兑现创新券的，自行承担责任后果。区科技局</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、各开发区科技主管部门</w:t>
      </w:r>
      <w:r>
        <w:rPr>
          <w:rFonts w:hint="eastAsia" w:ascii="Times New Roman" w:hAnsi="Times New Roman" w:eastAsia="仿宋_GB2312" w:cs="Times New Roman"/>
          <w:sz w:val="32"/>
          <w:szCs w:val="32"/>
          <w:highlight w:val="none"/>
          <w:shd w:val="clear" w:color="auto" w:fill="FFFFFF"/>
          <w:lang w:val="en-US" w:eastAsia="zh-CN"/>
        </w:rPr>
        <w:t>、工信部门</w:t>
      </w:r>
      <w:r>
        <w:rPr>
          <w:rFonts w:hint="default" w:ascii="Times New Roman" w:hAnsi="Times New Roman" w:eastAsia="仿宋_GB2312" w:cs="Times New Roman"/>
          <w:sz w:val="32"/>
          <w:szCs w:val="32"/>
          <w:highlight w:val="none"/>
          <w:shd w:val="clear" w:color="auto" w:fill="FFFFFF"/>
          <w:lang w:val="en-US" w:eastAsia="zh-CN"/>
        </w:rPr>
        <w:t>适时对创新券兑现情况开展随机抽查，抽查涉及的企业、服务机构应当积极配合</w:t>
      </w:r>
      <w:r>
        <w:rPr>
          <w:rFonts w:hint="eastAsia" w:ascii="Times New Roman" w:hAnsi="Times New Roman" w:eastAsia="仿宋_GB2312" w:cs="Times New Roman"/>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shd w:val="clear" w:color="auto" w:fill="FFFFFF"/>
          <w:lang w:val="en-US" w:eastAsia="zh-CN"/>
        </w:rPr>
        <w:t>企业、服务机构拒不配合的或有以下行为经查实的，不予兑现创新券，取消企业用券资格、服务机构服务资格，</w:t>
      </w:r>
      <w:r>
        <w:rPr>
          <w:rFonts w:hint="eastAsia" w:ascii="Times New Roman" w:hAnsi="Times New Roman" w:eastAsia="仿宋_GB2312" w:cs="Times New Roman"/>
          <w:sz w:val="32"/>
          <w:szCs w:val="32"/>
          <w:highlight w:val="none"/>
          <w:shd w:val="clear" w:color="auto" w:fill="FFFFFF"/>
          <w:lang w:val="en-US" w:eastAsia="zh-CN"/>
        </w:rPr>
        <w:t>停拨或追回财政资金，并纳入失信记录。构成违法的依据相关法律法规处理</w:t>
      </w:r>
      <w:r>
        <w:rPr>
          <w:rFonts w:hint="default" w:ascii="Times New Roman" w:hAnsi="Times New Roman" w:eastAsia="仿宋_GB2312" w:cs="Times New Roman"/>
          <w:sz w:val="32"/>
          <w:szCs w:val="32"/>
          <w:highlight w:val="none"/>
          <w:shd w:val="clear" w:color="auto" w:fill="FFFFFF"/>
          <w:lang w:val="en-US" w:eastAsia="zh-CN"/>
        </w:rPr>
        <w:t>：</w:t>
      </w:r>
    </w:p>
    <w:p w14:paraId="1448BCCC">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（一）买卖、转让创新券的；</w:t>
      </w:r>
    </w:p>
    <w:p w14:paraId="1CB49E3E">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（二）在服务机构入库，创新券申领、兑现等过程中提供虚假信息的；</w:t>
      </w:r>
    </w:p>
    <w:p w14:paraId="2EBCB877">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（三）</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与服务机构隐瞒隶属、共建、产权纽带等关联关系或虚构合同的；</w:t>
      </w:r>
    </w:p>
    <w:p w14:paraId="11A9A40C">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（四）服务机构擅自降低服务标准、抬价溢价的；</w:t>
      </w:r>
    </w:p>
    <w:p w14:paraId="710FD4E4">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rPr>
        <w:t>（五）其他弄虚作假、套取财政资金的行为。</w:t>
      </w:r>
    </w:p>
    <w:p w14:paraId="7195A6F6">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十</w:t>
      </w:r>
      <w:r>
        <w:rPr>
          <w:rFonts w:hint="eastAsia" w:eastAsia="黑体" w:cs="Times New Roman"/>
          <w:sz w:val="32"/>
          <w:szCs w:val="32"/>
          <w:highlight w:val="none"/>
          <w:shd w:val="clear" w:color="auto" w:fill="FFFFFF"/>
          <w:lang w:val="en-US" w:eastAsia="zh-CN"/>
        </w:rPr>
        <w:t>八</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参与创新券申领、兑现及管理的全部单位和人员</w:t>
      </w:r>
      <w:r>
        <w:rPr>
          <w:rFonts w:hint="default" w:ascii="Times New Roman" w:hAnsi="Times New Roman" w:eastAsia="仿宋_GB2312" w:cs="Times New Roman"/>
          <w:sz w:val="32"/>
          <w:szCs w:val="32"/>
          <w:highlight w:val="none"/>
          <w:shd w:val="clear" w:color="auto" w:fill="FFFFFF"/>
          <w:lang w:val="en-US" w:eastAsia="zh-CN"/>
        </w:rPr>
        <w:t>对所承担的工作负有诚信、合规、保</w:t>
      </w:r>
      <w:r>
        <w:rPr>
          <w:rFonts w:hint="default" w:ascii="Times New Roman" w:hAnsi="Times New Roman" w:eastAsia="仿宋_GB2312" w:cs="Times New Roman"/>
          <w:sz w:val="32"/>
          <w:szCs w:val="32"/>
          <w:highlight w:val="none"/>
          <w:shd w:val="clear" w:color="auto" w:fill="FFFFFF"/>
        </w:rPr>
        <w:t>密</w:t>
      </w:r>
      <w:r>
        <w:rPr>
          <w:rFonts w:hint="default" w:ascii="Times New Roman" w:hAnsi="Times New Roman" w:eastAsia="仿宋_GB2312" w:cs="Times New Roman"/>
          <w:sz w:val="32"/>
          <w:szCs w:val="32"/>
          <w:highlight w:val="none"/>
          <w:shd w:val="clear" w:color="auto" w:fill="FFFFFF"/>
          <w:lang w:val="en-US" w:eastAsia="zh-CN"/>
        </w:rPr>
        <w:t>义务。</w:t>
      </w:r>
      <w:r>
        <w:rPr>
          <w:rFonts w:hint="default" w:ascii="Times New Roman" w:hAnsi="Times New Roman" w:eastAsia="仿宋_GB2312" w:cs="Times New Roman"/>
          <w:sz w:val="32"/>
          <w:szCs w:val="32"/>
          <w:highlight w:val="none"/>
          <w:shd w:val="clear" w:color="auto" w:fill="FFFFFF"/>
        </w:rPr>
        <w:t>违反</w:t>
      </w:r>
      <w:r>
        <w:rPr>
          <w:rFonts w:hint="default" w:ascii="Times New Roman" w:hAnsi="Times New Roman" w:eastAsia="仿宋_GB2312" w:cs="Times New Roman"/>
          <w:sz w:val="32"/>
          <w:szCs w:val="32"/>
          <w:highlight w:val="none"/>
          <w:shd w:val="clear" w:color="auto" w:fill="FFFFFF"/>
          <w:lang w:val="en-US" w:eastAsia="zh-CN"/>
        </w:rPr>
        <w:t>相关要求和纪律的，给予相应处理</w:t>
      </w:r>
      <w:r>
        <w:rPr>
          <w:rFonts w:hint="default" w:ascii="Times New Roman" w:hAnsi="Times New Roman" w:eastAsia="仿宋_GB2312" w:cs="Times New Roman"/>
          <w:sz w:val="32"/>
          <w:szCs w:val="32"/>
          <w:highlight w:val="none"/>
          <w:shd w:val="clear" w:color="auto" w:fill="FFFFFF"/>
        </w:rPr>
        <w:t>。</w:t>
      </w:r>
    </w:p>
    <w:p w14:paraId="63EDE944">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eastAsia"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十九</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w:t>
      </w:r>
      <w:r>
        <w:rPr>
          <w:rFonts w:hint="default" w:ascii="Times New Roman" w:hAnsi="Times New Roman" w:eastAsia="仿宋_GB2312" w:cs="Times New Roman"/>
          <w:sz w:val="32"/>
          <w:szCs w:val="32"/>
          <w:highlight w:val="none"/>
          <w:shd w:val="clear" w:color="auto" w:fill="FFFFFF"/>
          <w:lang w:val="en-US" w:eastAsia="zh-CN"/>
        </w:rPr>
        <w:t>技局</w:t>
      </w:r>
      <w:r>
        <w:rPr>
          <w:rFonts w:hint="eastAsia" w:eastAsia="仿宋_GB2312" w:cs="Times New Roman"/>
          <w:sz w:val="32"/>
          <w:szCs w:val="32"/>
          <w:highlight w:val="none"/>
          <w:shd w:val="clear" w:color="auto" w:fill="FFFFFF"/>
          <w:lang w:val="en-US" w:eastAsia="zh-CN"/>
        </w:rPr>
        <w:t>会同</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定期</w:t>
      </w:r>
      <w:r>
        <w:rPr>
          <w:rFonts w:hint="default" w:ascii="Times New Roman" w:hAnsi="Times New Roman" w:eastAsia="仿宋_GB2312" w:cs="Times New Roman"/>
          <w:sz w:val="32"/>
          <w:szCs w:val="32"/>
          <w:highlight w:val="none"/>
          <w:shd w:val="clear" w:color="auto" w:fill="FFFFFF"/>
        </w:rPr>
        <w:t>通报</w:t>
      </w:r>
      <w:r>
        <w:rPr>
          <w:rFonts w:hint="default" w:ascii="Times New Roman" w:hAnsi="Times New Roman" w:eastAsia="仿宋_GB2312" w:cs="Times New Roman"/>
          <w:sz w:val="32"/>
          <w:szCs w:val="32"/>
          <w:highlight w:val="none"/>
          <w:shd w:val="clear" w:color="auto" w:fill="FFFFFF"/>
          <w:lang w:val="en-US" w:eastAsia="zh-CN"/>
        </w:rPr>
        <w:t>各开发区</w:t>
      </w:r>
      <w:r>
        <w:rPr>
          <w:rFonts w:hint="default" w:ascii="Times New Roman" w:hAnsi="Times New Roman" w:eastAsia="仿宋_GB2312" w:cs="Times New Roman"/>
          <w:sz w:val="32"/>
          <w:szCs w:val="32"/>
          <w:highlight w:val="none"/>
          <w:shd w:val="clear" w:color="auto" w:fill="FFFFFF"/>
        </w:rPr>
        <w:t>创新券兑现情况。</w:t>
      </w:r>
    </w:p>
    <w:p w14:paraId="10CA9B93">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章</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附则</w:t>
      </w:r>
    </w:p>
    <w:p w14:paraId="54EFB2EE">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第二十条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企业已申请天津市科技创新券[《关于支持科技型企业高质量发展的若干政策措施（十一）》（津政办规〔2025〕5号）]、天津市算力券[《天津市算力券实施方案（试行）》（津数据发〔2025〕7号）]支持的同一创新活动，不得再</w:t>
      </w:r>
      <w:r>
        <w:rPr>
          <w:rFonts w:hint="eastAsia" w:eastAsia="仿宋_GB2312" w:cs="Times New Roman"/>
          <w:sz w:val="32"/>
          <w:szCs w:val="32"/>
          <w:highlight w:val="none"/>
          <w:shd w:val="clear" w:color="auto" w:fill="FFFFFF"/>
          <w:lang w:val="en-US" w:eastAsia="zh-CN"/>
        </w:rPr>
        <w:t>申领</w:t>
      </w:r>
      <w:r>
        <w:rPr>
          <w:rFonts w:hint="default" w:ascii="Times New Roman" w:hAnsi="Times New Roman" w:eastAsia="仿宋_GB2312" w:cs="Times New Roman"/>
          <w:sz w:val="32"/>
          <w:szCs w:val="32"/>
          <w:highlight w:val="none"/>
          <w:shd w:val="clear" w:color="auto" w:fill="FFFFFF"/>
          <w:lang w:val="en-US" w:eastAsia="zh-CN"/>
        </w:rPr>
        <w:t>滨海新区科技创新券。</w:t>
      </w:r>
    </w:p>
    <w:p w14:paraId="4AF21F55">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一</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本办法及区内其他同类型政策，按照从高不重复原则进行支持。各开发区已在实施的类似政策在有效期内可继续实施</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到期后须按本办法执行</w:t>
      </w:r>
      <w:r>
        <w:rPr>
          <w:rFonts w:hint="default" w:ascii="Times New Roman" w:hAnsi="Times New Roman" w:eastAsia="仿宋_GB2312" w:cs="Times New Roman"/>
          <w:sz w:val="32"/>
          <w:szCs w:val="32"/>
          <w:highlight w:val="none"/>
          <w:shd w:val="clear" w:color="auto" w:fill="FFFFFF"/>
        </w:rPr>
        <w:t>。</w:t>
      </w:r>
    </w:p>
    <w:p w14:paraId="4BD197BB">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二</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trike w:val="0"/>
          <w:dstrike w:val="0"/>
          <w:color w:val="auto"/>
          <w:sz w:val="32"/>
          <w:szCs w:val="32"/>
          <w:highlight w:val="none"/>
          <w:shd w:val="clear" w:color="auto" w:fill="FFFFFF"/>
        </w:rPr>
        <w:t>本办法涉及的财政资金，按照现行财政体制规定，对于税收归属各开发区的企业，相应政策兑现资金由各开发区自行承担；对于税收归属各街镇的企业，相应政策兑现资金按照现行街镇体制，由区财政、各街镇分别负担。区科技局</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、区工信局</w:t>
      </w:r>
      <w:r>
        <w:rPr>
          <w:rFonts w:hint="default" w:ascii="Times New Roman" w:hAnsi="Times New Roman" w:eastAsia="仿宋_GB2312" w:cs="Times New Roman"/>
          <w:strike w:val="0"/>
          <w:dstrike w:val="0"/>
          <w:color w:val="auto"/>
          <w:sz w:val="32"/>
          <w:szCs w:val="32"/>
          <w:highlight w:val="none"/>
          <w:shd w:val="clear" w:color="auto" w:fill="FFFFFF"/>
        </w:rPr>
        <w:t>、各开发区科技主管部门</w:t>
      </w:r>
      <w:r>
        <w:rPr>
          <w:rFonts w:hint="eastAsia" w:ascii="Times New Roman" w:hAnsi="Times New Roman" w:eastAsia="仿宋_GB2312" w:cs="Times New Roman"/>
          <w:strike w:val="0"/>
          <w:dstrike w:val="0"/>
          <w:color w:val="auto"/>
          <w:sz w:val="32"/>
          <w:szCs w:val="32"/>
          <w:highlight w:val="none"/>
          <w:shd w:val="clear" w:color="auto" w:fill="FFFFFF"/>
          <w:lang w:eastAsia="zh-CN"/>
        </w:rPr>
        <w:t>、</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工信部门</w:t>
      </w:r>
      <w:r>
        <w:rPr>
          <w:rFonts w:hint="default" w:ascii="Times New Roman" w:hAnsi="Times New Roman" w:eastAsia="仿宋_GB2312" w:cs="Times New Roman"/>
          <w:strike w:val="0"/>
          <w:dstrike w:val="0"/>
          <w:color w:val="auto"/>
          <w:sz w:val="32"/>
          <w:szCs w:val="32"/>
          <w:highlight w:val="none"/>
          <w:shd w:val="clear" w:color="auto" w:fill="FFFFFF"/>
        </w:rPr>
        <w:t>会同</w:t>
      </w:r>
      <w:r>
        <w:rPr>
          <w:rFonts w:hint="default" w:ascii="Times New Roman" w:hAnsi="Times New Roman" w:eastAsia="仿宋_GB2312" w:cs="Times New Roman"/>
          <w:sz w:val="32"/>
          <w:szCs w:val="32"/>
          <w:highlight w:val="none"/>
          <w:shd w:val="clear" w:color="auto" w:fill="FFFFFF"/>
        </w:rPr>
        <w:t>相关部门和属地建立支持对象注册地变更前联合服务机制，对创新券支持对象开展持续跟踪服务，促进其在新区健康持续发展。</w:t>
      </w:r>
    </w:p>
    <w:p w14:paraId="100044A0">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本办法由区科技</w:t>
      </w:r>
      <w:r>
        <w:rPr>
          <w:rFonts w:hint="default" w:ascii="Times New Roman" w:hAnsi="Times New Roman" w:eastAsia="仿宋_GB2312" w:cs="Times New Roman"/>
          <w:strike w:val="0"/>
          <w:dstrike w:val="0"/>
          <w:color w:val="auto"/>
          <w:sz w:val="32"/>
          <w:szCs w:val="32"/>
          <w:highlight w:val="none"/>
          <w:shd w:val="clear" w:color="auto" w:fill="FFFFFF"/>
        </w:rPr>
        <w:t>局</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、区工信局</w:t>
      </w:r>
      <w:r>
        <w:rPr>
          <w:rFonts w:hint="default" w:ascii="Times New Roman" w:hAnsi="Times New Roman" w:eastAsia="仿宋_GB2312" w:cs="Times New Roman"/>
          <w:strike w:val="0"/>
          <w:dstrike w:val="0"/>
          <w:color w:val="auto"/>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rPr>
        <w:t>区财政局负责解释。</w:t>
      </w:r>
    </w:p>
    <w:p w14:paraId="25589C2B">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本办法自发布之日起实施，有效期至202</w:t>
      </w:r>
      <w:r>
        <w:rPr>
          <w:rFonts w:hint="default" w:ascii="Times New Roman" w:hAnsi="Times New Roman" w:eastAsia="仿宋_GB2312" w:cs="Times New Roman"/>
          <w:sz w:val="32"/>
          <w:szCs w:val="32"/>
          <w:highlight w:val="none"/>
          <w:shd w:val="clear" w:color="auto" w:fill="FFFFFF"/>
          <w:lang w:val="en-US" w:eastAsia="zh-CN"/>
        </w:rPr>
        <w:t>9</w:t>
      </w:r>
      <w:r>
        <w:rPr>
          <w:rFonts w:hint="default" w:ascii="Times New Roman" w:hAnsi="Times New Roman" w:eastAsia="仿宋_GB2312" w:cs="Times New Roman"/>
          <w:sz w:val="32"/>
          <w:szCs w:val="32"/>
          <w:highlight w:val="none"/>
          <w:shd w:val="clear" w:color="auto" w:fill="FFFFFF"/>
        </w:rPr>
        <w:t>年1</w:t>
      </w:r>
      <w:r>
        <w:rPr>
          <w:rFonts w:hint="default" w:ascii="Times New Roman" w:hAnsi="Times New Roman" w:eastAsia="仿宋_GB2312" w:cs="Times New Roman"/>
          <w:sz w:val="32"/>
          <w:szCs w:val="32"/>
          <w:highlight w:val="none"/>
          <w:shd w:val="clear" w:color="auto" w:fill="FFFFFF"/>
          <w:lang w:val="en-US" w:eastAsia="zh-CN"/>
        </w:rPr>
        <w:t>2</w:t>
      </w:r>
      <w:r>
        <w:rPr>
          <w:rFonts w:hint="default" w:ascii="Times New Roman" w:hAnsi="Times New Roman" w:eastAsia="仿宋_GB2312" w:cs="Times New Roman"/>
          <w:sz w:val="32"/>
          <w:szCs w:val="32"/>
          <w:highlight w:val="none"/>
          <w:shd w:val="clear" w:color="auto" w:fill="FFFFFF"/>
        </w:rPr>
        <w:t>月31日</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《滨海新区科技创新券实施办法》（津滨科</w:t>
      </w:r>
      <w:r>
        <w:rPr>
          <w:rFonts w:hint="eastAsia" w:eastAsia="仿宋_GB2312" w:cs="Times New Roman"/>
          <w:sz w:val="32"/>
          <w:szCs w:val="32"/>
          <w:highlight w:val="none"/>
          <w:shd w:val="clear" w:color="auto" w:fill="FFFFFF"/>
          <w:lang w:eastAsia="zh-CN"/>
        </w:rPr>
        <w:t>规</w:t>
      </w:r>
      <w:r>
        <w:rPr>
          <w:rFonts w:hint="default" w:ascii="Times New Roman" w:hAnsi="Times New Roman" w:eastAsia="仿宋_GB2312" w:cs="Times New Roman"/>
          <w:sz w:val="32"/>
          <w:szCs w:val="32"/>
          <w:highlight w:val="none"/>
          <w:shd w:val="clear" w:color="auto" w:fill="FFFFFF"/>
        </w:rPr>
        <w:t>〔202</w:t>
      </w:r>
      <w:r>
        <w:rPr>
          <w:rFonts w:hint="eastAsia"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rPr>
        <w:t>〕</w:t>
      </w:r>
      <w:r>
        <w:rPr>
          <w:rFonts w:hint="eastAsia" w:eastAsia="仿宋_GB2312" w:cs="Times New Roman"/>
          <w:sz w:val="32"/>
          <w:szCs w:val="32"/>
          <w:highlight w:val="none"/>
          <w:shd w:val="clear" w:color="auto" w:fill="FFFFFF"/>
          <w:lang w:val="en-US" w:eastAsia="zh-CN"/>
        </w:rPr>
        <w:t>1</w:t>
      </w:r>
      <w:r>
        <w:rPr>
          <w:rFonts w:hint="default" w:ascii="Times New Roman" w:hAnsi="Times New Roman" w:eastAsia="仿宋_GB2312" w:cs="Times New Roman"/>
          <w:sz w:val="32"/>
          <w:szCs w:val="32"/>
          <w:highlight w:val="none"/>
          <w:shd w:val="clear" w:color="auto" w:fill="FFFFFF"/>
        </w:rPr>
        <w:t>号）</w:t>
      </w:r>
      <w:r>
        <w:rPr>
          <w:rFonts w:hint="eastAsia" w:ascii="Times New Roman" w:hAnsi="Times New Roman" w:eastAsia="仿宋_GB2312" w:cs="Times New Roman"/>
          <w:sz w:val="32"/>
          <w:szCs w:val="32"/>
          <w:highlight w:val="none"/>
          <w:shd w:val="clear" w:color="auto" w:fill="FFFFFF"/>
          <w:lang w:val="en-US" w:eastAsia="zh-CN"/>
        </w:rPr>
        <w:t>同时废止。</w:t>
      </w:r>
      <w:r>
        <w:rPr>
          <w:rFonts w:hint="default" w:ascii="Times New Roman" w:hAnsi="Times New Roman" w:eastAsia="仿宋_GB2312" w:cs="Times New Roman"/>
          <w:sz w:val="32"/>
          <w:szCs w:val="32"/>
          <w:highlight w:val="none"/>
          <w:shd w:val="clear" w:color="auto" w:fill="FFFFFF"/>
        </w:rPr>
        <w:t>有效期内，如遇上位政策调整</w:t>
      </w:r>
      <w:r>
        <w:rPr>
          <w:rFonts w:hint="eastAsia" w:ascii="Times New Roman" w:hAnsi="Times New Roman" w:eastAsia="仿宋_GB2312" w:cs="Times New Roman"/>
          <w:sz w:val="32"/>
          <w:szCs w:val="32"/>
          <w:highlight w:val="none"/>
          <w:shd w:val="clear" w:color="auto" w:fill="FFFFFF"/>
          <w:lang w:eastAsia="zh-CN"/>
        </w:rPr>
        <w:t>或</w:t>
      </w:r>
      <w:r>
        <w:rPr>
          <w:rFonts w:hint="default" w:ascii="Times New Roman" w:hAnsi="Times New Roman" w:eastAsia="仿宋_GB2312" w:cs="Times New Roman"/>
          <w:sz w:val="32"/>
          <w:szCs w:val="32"/>
          <w:highlight w:val="none"/>
          <w:shd w:val="clear" w:color="auto" w:fill="FFFFFF"/>
        </w:rPr>
        <w:t>实际需要</w:t>
      </w:r>
      <w:r>
        <w:rPr>
          <w:rFonts w:hint="eastAsia" w:ascii="Times New Roman" w:hAnsi="Times New Roman" w:eastAsia="仿宋_GB2312" w:cs="Times New Roman"/>
          <w:sz w:val="32"/>
          <w:szCs w:val="32"/>
          <w:highlight w:val="none"/>
          <w:shd w:val="clear" w:color="auto" w:fill="FFFFFF"/>
          <w:lang w:eastAsia="zh-CN"/>
        </w:rPr>
        <w:t>变化</w:t>
      </w:r>
      <w:r>
        <w:rPr>
          <w:rFonts w:hint="default" w:ascii="Times New Roman" w:hAnsi="Times New Roman" w:eastAsia="仿宋_GB2312" w:cs="Times New Roman"/>
          <w:sz w:val="32"/>
          <w:szCs w:val="32"/>
          <w:highlight w:val="none"/>
          <w:shd w:val="clear" w:color="auto" w:fill="FFFFFF"/>
        </w:rPr>
        <w:t>，适时进行调整</w:t>
      </w:r>
      <w:r>
        <w:rPr>
          <w:rFonts w:hint="eastAsia" w:ascii="Times New Roman" w:hAnsi="Times New Roman" w:eastAsia="仿宋_GB2312" w:cs="仿宋_GB2312"/>
          <w:sz w:val="32"/>
          <w:szCs w:val="32"/>
          <w:highlight w:val="none"/>
          <w:shd w:val="clear" w:color="auto" w:fill="FFFFFF"/>
        </w:rPr>
        <w:t>。</w:t>
      </w:r>
    </w:p>
    <w:p w14:paraId="078ECEEB">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为做好创新券新旧政策的有序衔接</w:t>
      </w:r>
      <w:r>
        <w:rPr>
          <w:rFonts w:hint="default" w:eastAsia="仿宋_GB2312" w:cs="Times New Roman"/>
          <w:sz w:val="32"/>
          <w:szCs w:val="32"/>
          <w:highlight w:val="none"/>
          <w:shd w:val="clear" w:color="auto" w:fill="FFFFFF"/>
          <w:lang w:val="en" w:eastAsia="zh-CN"/>
        </w:rPr>
        <w:t>,</w:t>
      </w:r>
      <w:r>
        <w:rPr>
          <w:rFonts w:hint="eastAsia" w:eastAsia="仿宋_GB2312" w:cs="Times New Roman"/>
          <w:sz w:val="32"/>
          <w:szCs w:val="32"/>
          <w:highlight w:val="none"/>
          <w:shd w:val="clear" w:color="auto" w:fill="FFFFFF"/>
          <w:lang w:val="en-US" w:eastAsia="zh-CN"/>
        </w:rPr>
        <w:t>《滨海新区科技创新券实施办法》（津滨科规〔2025〕1号）有效期内</w:t>
      </w:r>
      <w:r>
        <w:rPr>
          <w:rFonts w:hint="default" w:eastAsia="仿宋_GB2312" w:cs="Times New Roman"/>
          <w:sz w:val="32"/>
          <w:szCs w:val="32"/>
          <w:highlight w:val="none"/>
          <w:shd w:val="clear" w:color="auto" w:fill="FFFFFF"/>
          <w:lang w:val="en-US" w:eastAsia="zh-CN"/>
        </w:rPr>
        <w:t>已</w:t>
      </w:r>
      <w:r>
        <w:rPr>
          <w:rFonts w:hint="default" w:ascii="Times New Roman" w:hAnsi="Times New Roman" w:eastAsia="仿宋_GB2312" w:cs="Times New Roman"/>
          <w:sz w:val="32"/>
          <w:szCs w:val="32"/>
          <w:highlight w:val="none"/>
          <w:shd w:val="clear" w:color="auto" w:fill="FFFFFF"/>
        </w:rPr>
        <w:t>申领的创新券，</w:t>
      </w:r>
      <w:r>
        <w:rPr>
          <w:rFonts w:hint="default" w:eastAsia="仿宋_GB2312" w:cs="Times New Roman"/>
          <w:sz w:val="32"/>
          <w:szCs w:val="32"/>
          <w:highlight w:val="none"/>
          <w:shd w:val="clear" w:color="auto" w:fill="FFFFFF"/>
          <w:lang w:val="en-US" w:eastAsia="zh-CN"/>
        </w:rPr>
        <w:t>仍在本办法支持范围内的，可按照上一版办法继续使用、兑现</w:t>
      </w:r>
      <w:r>
        <w:rPr>
          <w:rFonts w:hint="default" w:ascii="Times New Roman" w:hAnsi="Times New Roman" w:eastAsia="仿宋_GB2312" w:cs="Times New Roman"/>
          <w:sz w:val="32"/>
          <w:szCs w:val="32"/>
          <w:highlight w:val="none"/>
          <w:shd w:val="clear" w:color="auto" w:fill="FFFFFF"/>
        </w:rPr>
        <w:t>；对已入库且符合</w:t>
      </w:r>
      <w:r>
        <w:rPr>
          <w:rFonts w:hint="default" w:eastAsia="仿宋_GB2312" w:cs="Times New Roman"/>
          <w:sz w:val="32"/>
          <w:szCs w:val="32"/>
          <w:highlight w:val="none"/>
          <w:shd w:val="clear" w:color="auto" w:fill="FFFFFF"/>
          <w:lang w:val="en-US" w:eastAsia="zh-CN"/>
        </w:rPr>
        <w:t>本办法规定</w:t>
      </w:r>
      <w:r>
        <w:rPr>
          <w:rFonts w:hint="default" w:ascii="Times New Roman" w:hAnsi="Times New Roman" w:eastAsia="仿宋_GB2312" w:cs="Times New Roman"/>
          <w:sz w:val="32"/>
          <w:szCs w:val="32"/>
          <w:highlight w:val="none"/>
          <w:shd w:val="clear" w:color="auto" w:fill="FFFFFF"/>
        </w:rPr>
        <w:t>的服务机构，将继续延用。</w:t>
      </w:r>
    </w:p>
    <w:p w14:paraId="42864950">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eastAsia="仿宋_GB2312" w:cs="Times New Roman"/>
          <w:sz w:val="32"/>
          <w:szCs w:val="32"/>
          <w:highlight w:val="none"/>
          <w:shd w:val="clear" w:color="auto" w:fill="FFFFFF"/>
          <w:lang w:val="en-US" w:eastAsia="zh-CN"/>
        </w:rPr>
      </w:pPr>
    </w:p>
    <w:p w14:paraId="4504588A">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附件：滨海新区科技创新券</w:t>
      </w:r>
      <w:r>
        <w:rPr>
          <w:rFonts w:hint="eastAsia" w:eastAsia="仿宋_GB2312" w:cs="Times New Roman"/>
          <w:sz w:val="32"/>
          <w:szCs w:val="32"/>
          <w:highlight w:val="none"/>
          <w:shd w:val="clear" w:color="auto" w:fill="FFFFFF"/>
          <w:lang w:val="en-US" w:eastAsia="zh-CN"/>
        </w:rPr>
        <w:t>支持范围</w:t>
      </w:r>
      <w:r>
        <w:rPr>
          <w:rFonts w:hint="default" w:ascii="Times New Roman" w:hAnsi="Times New Roman" w:eastAsia="仿宋_GB2312" w:cs="Times New Roman"/>
          <w:sz w:val="32"/>
          <w:szCs w:val="32"/>
          <w:highlight w:val="none"/>
          <w:shd w:val="clear" w:color="auto" w:fill="FFFFFF"/>
        </w:rPr>
        <w:t>表</w:t>
      </w:r>
    </w:p>
    <w:p w14:paraId="79F9526D">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p>
    <w:p w14:paraId="20433286">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p>
    <w:p w14:paraId="6B8F9DBF">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p>
    <w:p w14:paraId="28F65738">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p>
    <w:p w14:paraId="69675BE6">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E0799AA">
      <w:pPr>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附件</w:t>
      </w:r>
    </w:p>
    <w:p w14:paraId="447CA597">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eastAsia" w:eastAsia="方正小标宋简体" w:cs="Times New Roman"/>
          <w:sz w:val="44"/>
          <w:szCs w:val="44"/>
          <w:highlight w:val="none"/>
          <w:shd w:val="clear" w:color="auto" w:fill="FFFFFF"/>
          <w:lang w:val="en-US" w:eastAsia="zh-CN"/>
        </w:rPr>
      </w:pPr>
      <w:r>
        <w:rPr>
          <w:rFonts w:hint="default" w:ascii="Times New Roman" w:hAnsi="Times New Roman" w:eastAsia="方正小标宋简体" w:cs="Times New Roman"/>
          <w:sz w:val="44"/>
          <w:szCs w:val="44"/>
          <w:highlight w:val="none"/>
          <w:shd w:val="clear" w:color="auto" w:fill="FFFFFF"/>
        </w:rPr>
        <w:t>滨海新区科技创新券</w:t>
      </w:r>
      <w:r>
        <w:rPr>
          <w:rFonts w:hint="eastAsia" w:eastAsia="方正小标宋简体" w:cs="Times New Roman"/>
          <w:sz w:val="44"/>
          <w:szCs w:val="44"/>
          <w:highlight w:val="none"/>
          <w:shd w:val="clear" w:color="auto" w:fill="FFFFFF"/>
          <w:lang w:val="en-US" w:eastAsia="zh-CN"/>
        </w:rPr>
        <w:t>支持范围表</w:t>
      </w:r>
    </w:p>
    <w:p w14:paraId="53549C77">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eastAsia="方正小标宋简体" w:cs="Times New Roman"/>
          <w:sz w:val="44"/>
          <w:szCs w:val="44"/>
          <w:highlight w:val="none"/>
          <w:shd w:val="clear" w:color="auto" w:fill="FFFFFF"/>
          <w:lang w:val="en-US" w:eastAsia="zh-CN"/>
        </w:rPr>
      </w:pPr>
    </w:p>
    <w:tbl>
      <w:tblPr>
        <w:tblStyle w:val="9"/>
        <w:tblW w:w="6056" w:type="pct"/>
        <w:jc w:val="center"/>
        <w:tblLayout w:type="autofit"/>
        <w:tblCellMar>
          <w:top w:w="56" w:type="dxa"/>
          <w:left w:w="96" w:type="dxa"/>
          <w:bottom w:w="56" w:type="dxa"/>
          <w:right w:w="96" w:type="dxa"/>
        </w:tblCellMar>
      </w:tblPr>
      <w:tblGrid>
        <w:gridCol w:w="762"/>
        <w:gridCol w:w="1220"/>
        <w:gridCol w:w="7155"/>
        <w:gridCol w:w="1073"/>
        <w:gridCol w:w="935"/>
        <w:gridCol w:w="1612"/>
        <w:gridCol w:w="2926"/>
      </w:tblGrid>
      <w:tr w14:paraId="7A7A53DE">
        <w:tblPrEx>
          <w:tblCellMar>
            <w:top w:w="56" w:type="dxa"/>
            <w:left w:w="96" w:type="dxa"/>
            <w:bottom w:w="56" w:type="dxa"/>
            <w:right w:w="96" w:type="dxa"/>
          </w:tblCellMar>
        </w:tblPrEx>
        <w:trPr>
          <w:trHeight w:val="113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787E0BDE">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交易类（合计年兑现上限为50万元，且不得超过单项年兑现上限）</w:t>
            </w:r>
          </w:p>
        </w:tc>
      </w:tr>
      <w:tr w14:paraId="6336FED1">
        <w:tblPrEx>
          <w:tblCellMar>
            <w:top w:w="56" w:type="dxa"/>
            <w:left w:w="96" w:type="dxa"/>
            <w:bottom w:w="56" w:type="dxa"/>
            <w:right w:w="96" w:type="dxa"/>
          </w:tblCellMar>
        </w:tblPrEx>
        <w:trPr>
          <w:trHeight w:val="0" w:hRule="atLeast"/>
          <w:jc w:val="center"/>
        </w:trPr>
        <w:tc>
          <w:tcPr>
            <w:tcW w:w="243" w:type="pct"/>
            <w:tcBorders>
              <w:top w:val="single" w:color="auto" w:sz="4" w:space="0"/>
              <w:left w:val="single" w:color="auto" w:sz="4" w:space="0"/>
              <w:bottom w:val="single" w:color="auto" w:sz="4" w:space="0"/>
              <w:right w:val="single" w:color="auto" w:sz="4" w:space="0"/>
            </w:tcBorders>
            <w:noWrap w:val="0"/>
            <w:vAlign w:val="center"/>
          </w:tcPr>
          <w:p w14:paraId="235EAFF4">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序号</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78B5D2E7">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创新券名称</w:t>
            </w:r>
          </w:p>
        </w:tc>
        <w:tc>
          <w:tcPr>
            <w:tcW w:w="2281" w:type="pct"/>
            <w:tcBorders>
              <w:top w:val="single" w:color="auto" w:sz="4" w:space="0"/>
              <w:left w:val="single" w:color="auto" w:sz="4" w:space="0"/>
              <w:bottom w:val="single" w:color="auto" w:sz="4" w:space="0"/>
              <w:right w:val="single" w:color="auto" w:sz="4" w:space="0"/>
            </w:tcBorders>
            <w:noWrap w:val="0"/>
            <w:vAlign w:val="center"/>
          </w:tcPr>
          <w:p w14:paraId="45AEDE8E">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支持范围</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59D95A81">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创新券有效期</w:t>
            </w:r>
          </w:p>
        </w:tc>
        <w:tc>
          <w:tcPr>
            <w:tcW w:w="298" w:type="pct"/>
            <w:tcBorders>
              <w:top w:val="single" w:color="auto" w:sz="4" w:space="0"/>
              <w:left w:val="single" w:color="auto" w:sz="4" w:space="0"/>
              <w:bottom w:val="single" w:color="auto" w:sz="4" w:space="0"/>
              <w:right w:val="single" w:color="auto" w:sz="4" w:space="0"/>
            </w:tcBorders>
            <w:noWrap w:val="0"/>
            <w:vAlign w:val="center"/>
          </w:tcPr>
          <w:p w14:paraId="1904FB31">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补贴比例</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61C17D97">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单项年兑现上限</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28641D04">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分工</w:t>
            </w:r>
          </w:p>
        </w:tc>
      </w:tr>
      <w:tr w14:paraId="6EA589A1">
        <w:tblPrEx>
          <w:tblCellMar>
            <w:top w:w="56" w:type="dxa"/>
            <w:left w:w="96" w:type="dxa"/>
            <w:bottom w:w="56" w:type="dxa"/>
            <w:right w:w="96" w:type="dxa"/>
          </w:tblCellMar>
        </w:tblPrEx>
        <w:trPr>
          <w:trHeight w:val="1134"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7B055D0">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cs="Times New Roman"/>
                <w:b w:val="0"/>
                <w:bCs/>
                <w:color w:val="auto"/>
                <w:kern w:val="0"/>
                <w:sz w:val="28"/>
                <w:szCs w:val="28"/>
                <w:highlight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9F1F1D0">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val="0"/>
                <w:bCs/>
                <w:color w:val="auto"/>
                <w:sz w:val="28"/>
                <w:szCs w:val="28"/>
                <w:highlight w:val="none"/>
                <w:lang w:eastAsia="zh-CN"/>
              </w:rPr>
            </w:pPr>
            <w:r>
              <w:rPr>
                <w:rFonts w:hint="default" w:ascii="Times New Roman" w:hAnsi="Times New Roman" w:eastAsia="仿宋_GB2312" w:cs="Times New Roman"/>
                <w:b w:val="0"/>
                <w:bCs/>
                <w:color w:val="auto"/>
                <w:kern w:val="0"/>
                <w:sz w:val="28"/>
                <w:szCs w:val="28"/>
                <w:highlight w:val="none"/>
                <w:lang w:bidi="ar"/>
              </w:rPr>
              <w:t>临床试验券</w:t>
            </w:r>
          </w:p>
        </w:tc>
        <w:tc>
          <w:tcPr>
            <w:tcW w:w="2281" w:type="pct"/>
            <w:tcBorders>
              <w:top w:val="single" w:color="000000" w:sz="4" w:space="0"/>
              <w:left w:val="single" w:color="000000" w:sz="4" w:space="0"/>
              <w:bottom w:val="single" w:color="000000" w:sz="4" w:space="0"/>
              <w:right w:val="single" w:color="000000" w:sz="4" w:space="0"/>
            </w:tcBorders>
            <w:noWrap w:val="0"/>
            <w:vAlign w:val="center"/>
          </w:tcPr>
          <w:p w14:paraId="6733407E">
            <w:pPr>
              <w:keepNext w:val="0"/>
              <w:keepLines w:val="0"/>
              <w:pageBreakBefore w:val="0"/>
              <w:widowControl/>
              <w:shd w:val="clear" w:color="auto" w:fill="auto"/>
              <w:kinsoku/>
              <w:wordWrap/>
              <w:overflowPunct/>
              <w:topLinePunct w:val="0"/>
              <w:autoSpaceDE/>
              <w:autoSpaceDN/>
              <w:bidi w:val="0"/>
              <w:adjustRightInd/>
              <w:snapToGrid w:val="0"/>
              <w:spacing w:line="400" w:lineRule="exact"/>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bidi="ar"/>
              </w:rPr>
              <w:t>支持向具有有效GCP、干细胞临床试验机构等资质的机构购买临床试验类服务。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A0264E6">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2年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441E682">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bidi="ar"/>
              </w:rPr>
              <w:t>5</w:t>
            </w:r>
            <w:r>
              <w:rPr>
                <w:rFonts w:hint="default" w:ascii="Times New Roman" w:hAnsi="Times New Roman" w:eastAsia="仿宋_GB2312" w:cs="Times New Roman"/>
                <w:b w:val="0"/>
                <w:bCs/>
                <w:color w:val="auto"/>
                <w:kern w:val="0"/>
                <w:sz w:val="28"/>
                <w:szCs w:val="28"/>
                <w:highlight w:val="none"/>
                <w:lang w:bidi="ar"/>
              </w:rPr>
              <w:t>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5B03C1E">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bidi="ar"/>
              </w:rPr>
              <w:t>5</w:t>
            </w:r>
            <w:r>
              <w:rPr>
                <w:rFonts w:hint="default" w:ascii="Times New Roman" w:hAnsi="Times New Roman" w:eastAsia="仿宋_GB2312" w:cs="Times New Roman"/>
                <w:b w:val="0"/>
                <w:bCs/>
                <w:color w:val="auto"/>
                <w:kern w:val="0"/>
                <w:sz w:val="28"/>
                <w:szCs w:val="28"/>
                <w:highlight w:val="none"/>
                <w:lang w:bidi="ar"/>
              </w:rPr>
              <w:t>0万元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14:paraId="0C8EEC1C">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科技部门</w:t>
            </w:r>
          </w:p>
        </w:tc>
      </w:tr>
      <w:tr w14:paraId="08E2D524">
        <w:tblPrEx>
          <w:tblCellMar>
            <w:top w:w="56" w:type="dxa"/>
            <w:left w:w="96" w:type="dxa"/>
            <w:bottom w:w="56" w:type="dxa"/>
            <w:right w:w="96" w:type="dxa"/>
          </w:tblCellMar>
        </w:tblPrEx>
        <w:trPr>
          <w:trHeight w:val="1134"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5E37D9B">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cs="Times New Roman"/>
                <w:b w:val="0"/>
                <w:bCs/>
                <w:color w:val="auto"/>
                <w:kern w:val="0"/>
                <w:sz w:val="28"/>
                <w:szCs w:val="28"/>
                <w:highlight w:val="none"/>
                <w:lang w:val="en-US" w:eastAsia="zh-CN" w:bidi="ar"/>
              </w:rPr>
              <w:t>2</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E521B3A">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val="0"/>
                <w:bCs/>
                <w:color w:val="auto"/>
                <w:sz w:val="28"/>
                <w:szCs w:val="28"/>
                <w:highlight w:val="none"/>
                <w:lang w:eastAsia="zh-CN"/>
              </w:rPr>
            </w:pPr>
            <w:r>
              <w:rPr>
                <w:rFonts w:hint="default" w:ascii="Times New Roman" w:hAnsi="Times New Roman" w:eastAsia="仿宋_GB2312" w:cs="Times New Roman"/>
                <w:b w:val="0"/>
                <w:bCs/>
                <w:color w:val="auto"/>
                <w:kern w:val="0"/>
                <w:sz w:val="28"/>
                <w:szCs w:val="28"/>
                <w:highlight w:val="none"/>
                <w:lang w:bidi="ar"/>
              </w:rPr>
              <w:t>智算券</w:t>
            </w:r>
          </w:p>
        </w:tc>
        <w:tc>
          <w:tcPr>
            <w:tcW w:w="2281" w:type="pct"/>
            <w:tcBorders>
              <w:top w:val="single" w:color="000000" w:sz="4" w:space="0"/>
              <w:left w:val="single" w:color="000000" w:sz="4" w:space="0"/>
              <w:bottom w:val="single" w:color="000000" w:sz="4" w:space="0"/>
              <w:right w:val="single" w:color="000000" w:sz="4" w:space="0"/>
            </w:tcBorders>
            <w:noWrap w:val="0"/>
            <w:vAlign w:val="center"/>
          </w:tcPr>
          <w:p w14:paraId="2EFAB6EC">
            <w:pPr>
              <w:keepNext w:val="0"/>
              <w:keepLines w:val="0"/>
              <w:pageBreakBefore w:val="0"/>
              <w:widowControl/>
              <w:shd w:val="clear" w:color="auto" w:fill="auto"/>
              <w:kinsoku/>
              <w:wordWrap/>
              <w:overflowPunct/>
              <w:topLinePunct w:val="0"/>
              <w:autoSpaceDE/>
              <w:autoSpaceDN/>
              <w:bidi w:val="0"/>
              <w:adjustRightInd/>
              <w:snapToGrid w:val="0"/>
              <w:spacing w:line="400" w:lineRule="exact"/>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bidi="ar"/>
              </w:rPr>
              <w:t>支持租用或购买智能算力、超级算力资源（不包括存储、网络、安全等其他服务），进行人工智能技术方面的研发或应用。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741FF38">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10FCCEE">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bidi="ar"/>
              </w:rPr>
              <w:t>50</w:t>
            </w:r>
            <w:r>
              <w:rPr>
                <w:rFonts w:hint="default" w:ascii="Times New Roman" w:hAnsi="Times New Roman" w:eastAsia="仿宋_GB2312" w:cs="Times New Roman"/>
                <w:b w:val="0"/>
                <w:bCs/>
                <w:color w:val="auto"/>
                <w:kern w:val="0"/>
                <w:sz w:val="28"/>
                <w:szCs w:val="28"/>
                <w:highlight w:val="none"/>
                <w:lang w:bidi="ar"/>
              </w:rPr>
              <w:t>%</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116CEE1">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30万元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14:paraId="2B8E8432">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科技部门</w:t>
            </w:r>
          </w:p>
        </w:tc>
      </w:tr>
      <w:tr w14:paraId="3137FE4C">
        <w:tblPrEx>
          <w:tblCellMar>
            <w:top w:w="56" w:type="dxa"/>
            <w:left w:w="96" w:type="dxa"/>
            <w:bottom w:w="56" w:type="dxa"/>
            <w:right w:w="96" w:type="dxa"/>
          </w:tblCellMar>
        </w:tblPrEx>
        <w:trPr>
          <w:trHeight w:val="1134"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85ECB1D">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b w:val="0"/>
                <w:bCs/>
                <w:color w:val="auto"/>
                <w:kern w:val="0"/>
                <w:sz w:val="28"/>
                <w:szCs w:val="28"/>
                <w:highlight w:val="none"/>
                <w:lang w:val="en-US" w:eastAsia="zh-CN" w:bidi="ar"/>
              </w:rPr>
            </w:pPr>
            <w:r>
              <w:rPr>
                <w:rFonts w:hint="eastAsia" w:ascii="Times New Roman" w:hAnsi="Times New Roman" w:cs="Times New Roman"/>
                <w:b w:val="0"/>
                <w:bCs/>
                <w:color w:val="auto"/>
                <w:kern w:val="0"/>
                <w:sz w:val="28"/>
                <w:szCs w:val="28"/>
                <w:highlight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C82ACB4">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中试券</w:t>
            </w:r>
          </w:p>
        </w:tc>
        <w:tc>
          <w:tcPr>
            <w:tcW w:w="2281" w:type="pct"/>
            <w:tcBorders>
              <w:top w:val="single" w:color="000000" w:sz="4" w:space="0"/>
              <w:left w:val="single" w:color="000000" w:sz="4" w:space="0"/>
              <w:bottom w:val="single" w:color="000000" w:sz="4" w:space="0"/>
              <w:right w:val="single" w:color="000000" w:sz="4" w:space="0"/>
            </w:tcBorders>
            <w:noWrap w:val="0"/>
            <w:vAlign w:val="center"/>
          </w:tcPr>
          <w:p w14:paraId="068BD37D">
            <w:pPr>
              <w:keepNext w:val="0"/>
              <w:keepLines w:val="0"/>
              <w:pageBreakBefore w:val="0"/>
              <w:widowControl/>
              <w:shd w:val="clear" w:color="auto" w:fill="auto"/>
              <w:kinsoku/>
              <w:wordWrap/>
              <w:overflowPunct/>
              <w:topLinePunct w:val="0"/>
              <w:autoSpaceDE/>
              <w:autoSpaceDN/>
              <w:bidi w:val="0"/>
              <w:adjustRightInd/>
              <w:snapToGrid w:val="0"/>
              <w:spacing w:line="400" w:lineRule="exact"/>
              <w:textAlignment w:val="center"/>
              <w:rPr>
                <w:rFonts w:hint="default" w:ascii="Times New Roman" w:hAnsi="Times New Roman" w:eastAsia="仿宋_GB2312" w:cs="Times New Roman"/>
                <w:b w:val="0"/>
                <w:bCs/>
                <w:color w:val="auto"/>
                <w:kern w:val="0"/>
                <w:sz w:val="28"/>
                <w:szCs w:val="28"/>
                <w:highlight w:val="none"/>
                <w:lang w:bidi="ar"/>
              </w:rPr>
            </w:pPr>
            <w:r>
              <w:rPr>
                <w:rFonts w:hint="eastAsia" w:ascii="Times New Roman" w:hAnsi="Times New Roman" w:eastAsia="仿宋_GB2312" w:cs="Times New Roman"/>
                <w:b w:val="0"/>
                <w:bCs/>
                <w:color w:val="auto"/>
                <w:kern w:val="0"/>
                <w:sz w:val="28"/>
                <w:szCs w:val="28"/>
                <w:highlight w:val="none"/>
                <w:lang w:val="en-US" w:eastAsia="zh-CN" w:bidi="ar"/>
              </w:rPr>
              <w:t>支持向制造业中试平台购买中试服务。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3A141E6">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B6CB170">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5908AAE">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50万元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14:paraId="738787C7">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工信部门</w:t>
            </w:r>
          </w:p>
        </w:tc>
      </w:tr>
    </w:tbl>
    <w:p w14:paraId="790F9F40">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br w:type="page"/>
      </w:r>
    </w:p>
    <w:tbl>
      <w:tblPr>
        <w:tblStyle w:val="9"/>
        <w:tblpPr w:leftFromText="180" w:rightFromText="180" w:vertAnchor="text" w:horzAnchor="page" w:tblpXSpec="center" w:tblpY="606"/>
        <w:tblOverlap w:val="never"/>
        <w:tblW w:w="6000" w:type="pct"/>
        <w:jc w:val="center"/>
        <w:tblLayout w:type="autofit"/>
        <w:tblCellMar>
          <w:top w:w="0" w:type="dxa"/>
          <w:left w:w="108" w:type="dxa"/>
          <w:bottom w:w="0" w:type="dxa"/>
          <w:right w:w="108" w:type="dxa"/>
        </w:tblCellMar>
      </w:tblPr>
      <w:tblGrid>
        <w:gridCol w:w="869"/>
        <w:gridCol w:w="1373"/>
        <w:gridCol w:w="5980"/>
        <w:gridCol w:w="2416"/>
        <w:gridCol w:w="4928"/>
      </w:tblGrid>
      <w:tr w14:paraId="71696EBF">
        <w:tblPrEx>
          <w:tblCellMar>
            <w:top w:w="0" w:type="dxa"/>
            <w:left w:w="108" w:type="dxa"/>
            <w:bottom w:w="0" w:type="dxa"/>
            <w:right w:w="108" w:type="dxa"/>
          </w:tblCellMar>
        </w:tblPrEx>
        <w:trPr>
          <w:trHeight w:val="113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2F7BC39B">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补助类（合计年补助上限为10万元）</w:t>
            </w:r>
          </w:p>
        </w:tc>
      </w:tr>
      <w:tr w14:paraId="1D37CC3C">
        <w:tblPrEx>
          <w:tblCellMar>
            <w:top w:w="0" w:type="dxa"/>
            <w:left w:w="108" w:type="dxa"/>
            <w:bottom w:w="0" w:type="dxa"/>
            <w:right w:w="108" w:type="dxa"/>
          </w:tblCellMar>
        </w:tblPrEx>
        <w:trPr>
          <w:trHeight w:val="1053" w:hRule="atLeast"/>
          <w:jc w:val="center"/>
        </w:trPr>
        <w:tc>
          <w:tcPr>
            <w:tcW w:w="279" w:type="pct"/>
            <w:tcBorders>
              <w:top w:val="single" w:color="000000" w:sz="4" w:space="0"/>
              <w:left w:val="single" w:color="000000" w:sz="4" w:space="0"/>
              <w:bottom w:val="single" w:color="000000" w:sz="4" w:space="0"/>
              <w:right w:val="single" w:color="000000" w:sz="4" w:space="0"/>
            </w:tcBorders>
            <w:noWrap w:val="0"/>
            <w:vAlign w:val="center"/>
          </w:tcPr>
          <w:p w14:paraId="6D3960F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序号</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D30519B">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创新券名称</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61865FD8">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支持范围</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14:paraId="757034B6">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创新券有效期</w:t>
            </w:r>
          </w:p>
        </w:tc>
        <w:tc>
          <w:tcPr>
            <w:tcW w:w="1580" w:type="pct"/>
            <w:tcBorders>
              <w:top w:val="single" w:color="000000" w:sz="4" w:space="0"/>
              <w:left w:val="single" w:color="000000" w:sz="4" w:space="0"/>
              <w:bottom w:val="single" w:color="000000" w:sz="4" w:space="0"/>
              <w:right w:val="single" w:color="000000" w:sz="4" w:space="0"/>
            </w:tcBorders>
            <w:noWrap w:val="0"/>
            <w:vAlign w:val="center"/>
          </w:tcPr>
          <w:p w14:paraId="2568ADEB">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单项年兑现上限</w:t>
            </w:r>
          </w:p>
        </w:tc>
      </w:tr>
      <w:tr w14:paraId="234D80A3">
        <w:tblPrEx>
          <w:tblCellMar>
            <w:top w:w="0" w:type="dxa"/>
            <w:left w:w="108" w:type="dxa"/>
            <w:bottom w:w="0" w:type="dxa"/>
            <w:right w:w="108" w:type="dxa"/>
          </w:tblCellMar>
        </w:tblPrEx>
        <w:trPr>
          <w:trHeight w:val="576" w:hRule="atLeast"/>
          <w:jc w:val="center"/>
        </w:trPr>
        <w:tc>
          <w:tcPr>
            <w:tcW w:w="279" w:type="pct"/>
            <w:tcBorders>
              <w:top w:val="single" w:color="000000" w:sz="4" w:space="0"/>
              <w:left w:val="single" w:color="000000" w:sz="4" w:space="0"/>
              <w:bottom w:val="single" w:color="000000" w:sz="4" w:space="0"/>
              <w:right w:val="single" w:color="000000" w:sz="4" w:space="0"/>
            </w:tcBorders>
            <w:noWrap w:val="0"/>
            <w:vAlign w:val="center"/>
          </w:tcPr>
          <w:p w14:paraId="0194ADD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884E673">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技术转移人才培养券</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03E0DCC">
            <w:pPr>
              <w:keepNext w:val="0"/>
              <w:keepLines w:val="0"/>
              <w:pageBreakBefore w:val="0"/>
              <w:widowControl/>
              <w:shd w:val="clear" w:color="auto" w:fill="auto"/>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培育技术转移类人才（含技术经理人、创新工程师、成果评价师、AMCS</w:t>
            </w:r>
            <w:r>
              <w:rPr>
                <w:rFonts w:hint="eastAsia" w:ascii="Times New Roman" w:hAnsi="Times New Roman" w:eastAsia="仿宋_GB2312" w:cs="Times New Roman"/>
                <w:b w:val="0"/>
                <w:bCs/>
                <w:color w:val="auto"/>
                <w:kern w:val="0"/>
                <w:sz w:val="28"/>
                <w:szCs w:val="28"/>
                <w:highlight w:val="none"/>
                <w:lang w:val="en-US" w:eastAsia="zh-CN" w:bidi="ar"/>
              </w:rPr>
              <w:t>技术经理人</w:t>
            </w:r>
            <w:r>
              <w:rPr>
                <w:rFonts w:hint="default" w:ascii="Times New Roman" w:hAnsi="Times New Roman" w:eastAsia="仿宋_GB2312" w:cs="Times New Roman"/>
                <w:b w:val="0"/>
                <w:bCs/>
                <w:color w:val="auto"/>
                <w:kern w:val="0"/>
                <w:sz w:val="28"/>
                <w:szCs w:val="28"/>
                <w:highlight w:val="none"/>
                <w:lang w:val="en-US" w:eastAsia="zh-CN" w:bidi="ar"/>
              </w:rPr>
              <w:t>实训师）参加相关技术转移类人才培训，完成结业，并取得资格认定证书。</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14:paraId="3E85554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1年</w:t>
            </w:r>
          </w:p>
        </w:tc>
        <w:tc>
          <w:tcPr>
            <w:tcW w:w="1580" w:type="pct"/>
            <w:tcBorders>
              <w:top w:val="single" w:color="000000" w:sz="4" w:space="0"/>
              <w:left w:val="single" w:color="000000" w:sz="4" w:space="0"/>
              <w:bottom w:val="single" w:color="000000" w:sz="4" w:space="0"/>
              <w:right w:val="single" w:color="000000" w:sz="4" w:space="0"/>
            </w:tcBorders>
            <w:noWrap w:val="0"/>
            <w:vAlign w:val="center"/>
          </w:tcPr>
          <w:p w14:paraId="32A50922">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技术经理人（含AMCS技术经理人实训）：初级500元/人，中级2000元/人，高级4000元/人；</w:t>
            </w:r>
          </w:p>
          <w:p w14:paraId="350E29F6">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创新工程师500元/人；</w:t>
            </w:r>
          </w:p>
          <w:p w14:paraId="7E3BC4F2">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成果评价师1000元/人;</w:t>
            </w:r>
          </w:p>
          <w:p w14:paraId="75419E6F">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AMCS</w:t>
            </w:r>
            <w:r>
              <w:rPr>
                <w:rFonts w:hint="eastAsia" w:ascii="Times New Roman" w:hAnsi="Times New Roman" w:eastAsia="仿宋_GB2312" w:cs="Times New Roman"/>
                <w:b w:val="0"/>
                <w:bCs/>
                <w:color w:val="auto"/>
                <w:kern w:val="0"/>
                <w:sz w:val="28"/>
                <w:szCs w:val="28"/>
                <w:highlight w:val="none"/>
                <w:lang w:val="en-US" w:eastAsia="zh-CN" w:bidi="ar"/>
              </w:rPr>
              <w:t>技术经理人</w:t>
            </w:r>
            <w:r>
              <w:rPr>
                <w:rFonts w:hint="default" w:ascii="Times New Roman" w:hAnsi="Times New Roman" w:eastAsia="仿宋_GB2312" w:cs="Times New Roman"/>
                <w:b w:val="0"/>
                <w:bCs/>
                <w:color w:val="auto"/>
                <w:kern w:val="0"/>
                <w:sz w:val="28"/>
                <w:szCs w:val="28"/>
                <w:highlight w:val="none"/>
                <w:lang w:val="en-US" w:eastAsia="zh-CN" w:bidi="ar"/>
              </w:rPr>
              <w:t>实训师4000元/人。</w:t>
            </w:r>
          </w:p>
        </w:tc>
      </w:tr>
    </w:tbl>
    <w:p w14:paraId="7D7ACBA9">
      <w:pPr>
        <w:rPr>
          <w:highlight w:val="none"/>
        </w:rPr>
      </w:pPr>
    </w:p>
    <w:p w14:paraId="2EB5BE14">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sz w:val="32"/>
          <w:szCs w:val="32"/>
          <w:highlight w:val="none"/>
          <w:shd w:val="clear" w:color="auto" w:fill="FFFFFF"/>
          <w:lang w:val="en-US" w:eastAsia="zh-CN"/>
        </w:rPr>
        <w:sectPr>
          <w:pgSz w:w="16838" w:h="11906" w:orient="landscape"/>
          <w:pgMar w:top="1587" w:right="2098" w:bottom="907" w:left="198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407CC3A">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附注：</w:t>
      </w:r>
    </w:p>
    <w:p w14:paraId="29F1ACE0">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color w:val="auto"/>
          <w:sz w:val="32"/>
          <w:szCs w:val="32"/>
          <w:highlight w:val="none"/>
          <w:shd w:val="clear" w:color="auto" w:fill="FFFFFF"/>
          <w:lang w:val="en-US" w:eastAsia="zh-CN"/>
        </w:rPr>
      </w:pPr>
    </w:p>
    <w:p w14:paraId="29491B84">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高新技术企业：</w:t>
      </w:r>
      <w:r>
        <w:rPr>
          <w:rFonts w:hint="default" w:ascii="Times New Roman" w:hAnsi="Times New Roman" w:eastAsia="仿宋_GB2312" w:cs="Times New Roman"/>
          <w:color w:val="auto"/>
          <w:sz w:val="32"/>
          <w:szCs w:val="32"/>
          <w:highlight w:val="none"/>
          <w:shd w:val="clear" w:color="auto" w:fill="FFFFFF"/>
          <w:lang w:val="en-US" w:eastAsia="zh-CN"/>
        </w:rPr>
        <w:t>指根据《高新技术企业认定管理办法》（国科发火〔2016〕32号）认定的企业。</w:t>
      </w:r>
    </w:p>
    <w:p w14:paraId="1A124488">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国家科技型中小企业：</w:t>
      </w:r>
      <w:r>
        <w:rPr>
          <w:rFonts w:hint="default" w:ascii="Times New Roman" w:hAnsi="Times New Roman" w:eastAsia="仿宋_GB2312" w:cs="Times New Roman"/>
          <w:color w:val="auto"/>
          <w:sz w:val="32"/>
          <w:szCs w:val="32"/>
          <w:highlight w:val="none"/>
          <w:shd w:val="clear" w:color="auto" w:fill="FFFFFF"/>
          <w:lang w:val="en-US" w:eastAsia="zh-CN"/>
        </w:rPr>
        <w:t>指根据《科技型中小企业评价办法》（国科发政〔2017〕115号）纳入“全国科技型中小企业信息库”，获得在有效期内的入库登记编号的企业。</w:t>
      </w:r>
    </w:p>
    <w:p w14:paraId="448C2FC8">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“专精特新”小巨人企业：</w:t>
      </w:r>
      <w:r>
        <w:rPr>
          <w:rFonts w:hint="default" w:ascii="Times New Roman" w:hAnsi="Times New Roman" w:eastAsia="仿宋_GB2312" w:cs="Times New Roman"/>
          <w:color w:val="auto"/>
          <w:sz w:val="32"/>
          <w:szCs w:val="32"/>
          <w:highlight w:val="none"/>
          <w:shd w:val="clear" w:color="auto" w:fill="FFFFFF"/>
          <w:lang w:val="en-US" w:eastAsia="zh-CN"/>
        </w:rPr>
        <w:t>指根据《工业和信息化部关于印发优质中小企业梯度培育管理暂行办法的通知》（工信厅企业〔2022〕63号）入选专精特新“小巨人”名单的企业。</w:t>
      </w:r>
    </w:p>
    <w:p w14:paraId="004F3B20">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天津市“专精特新”中小企业：</w:t>
      </w:r>
      <w:r>
        <w:rPr>
          <w:rFonts w:hint="default" w:ascii="Times New Roman" w:hAnsi="Times New Roman" w:eastAsia="仿宋_GB2312" w:cs="Times New Roman"/>
          <w:color w:val="auto"/>
          <w:sz w:val="32"/>
          <w:szCs w:val="32"/>
          <w:highlight w:val="none"/>
          <w:shd w:val="clear" w:color="auto" w:fill="FFFFFF"/>
          <w:lang w:val="en-US" w:eastAsia="zh-CN"/>
        </w:rPr>
        <w:t>指根据《天津市工业和信息化局关于印发优质中小企业梯度培育管理实施细则的通知》（津工信规〔2022〕5号）入选天津市“专精特新”中小企业名单的企业。</w:t>
      </w:r>
    </w:p>
    <w:p w14:paraId="40C3DDF0">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新型研发机构：</w:t>
      </w:r>
      <w:r>
        <w:rPr>
          <w:rFonts w:hint="default" w:ascii="Times New Roman" w:hAnsi="Times New Roman" w:eastAsia="仿宋_GB2312" w:cs="Times New Roman"/>
          <w:color w:val="auto"/>
          <w:sz w:val="32"/>
          <w:szCs w:val="32"/>
          <w:highlight w:val="none"/>
          <w:shd w:val="clear" w:color="auto" w:fill="FFFFFF"/>
          <w:lang w:val="en-US" w:eastAsia="zh-CN"/>
        </w:rPr>
        <w:t>指根据《天津市产业技术研究院认定与考核管理办法（试行）》（津科规〔2018〕7号）认定，在有效期内的产业技术研究院。</w:t>
      </w:r>
    </w:p>
    <w:p w14:paraId="7A86AE17">
      <w:pPr>
        <w:pStyle w:val="8"/>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pPr>
      <w:r>
        <w:rPr>
          <w:rFonts w:hint="default" w:ascii="Times New Roman" w:hAnsi="Times New Roman" w:eastAsia="仿宋_GB2312" w:cs="Times New Roman"/>
          <w:b/>
          <w:bCs/>
          <w:color w:val="auto"/>
          <w:sz w:val="32"/>
          <w:szCs w:val="32"/>
          <w:highlight w:val="none"/>
          <w:shd w:val="clear" w:color="auto" w:fill="FFFFFF"/>
          <w:lang w:val="en-US" w:eastAsia="zh-CN"/>
        </w:rPr>
        <w:t>持卡人创办企业：</w:t>
      </w:r>
      <w:r>
        <w:rPr>
          <w:rFonts w:hint="default" w:ascii="Times New Roman" w:hAnsi="Times New Roman" w:eastAsia="仿宋_GB2312" w:cs="Times New Roman"/>
          <w:color w:val="auto"/>
          <w:sz w:val="32"/>
          <w:szCs w:val="32"/>
          <w:highlight w:val="none"/>
          <w:shd w:val="clear" w:color="auto" w:fill="FFFFFF"/>
          <w:lang w:val="en-US" w:eastAsia="zh-CN"/>
        </w:rPr>
        <w:t>指根据《滨城人才服务证制度实施办法（试行）》（滨党人才〔2022〕5号），由滨城人才服务证“白金卡”“金卡”持卡人创办的企业，原则上“白金卡”“金卡”持卡人应为企业法定代表人或在企业任主要负责人。</w:t>
      </w:r>
    </w:p>
    <w:p w14:paraId="7358C8C4">
      <w:pPr>
        <w:spacing w:line="600" w:lineRule="exact"/>
        <w:ind w:firstLine="560" w:firstLineChars="200"/>
        <w:jc w:val="right"/>
        <w:rPr>
          <w:rFonts w:hint="eastAsia"/>
          <w:sz w:val="28"/>
          <w:szCs w:val="28"/>
        </w:rPr>
      </w:pPr>
    </w:p>
    <w:sectPr>
      <w:footerReference r:id="rId4" w:type="default"/>
      <w:footerReference r:id="rId5" w:type="even"/>
      <w:pgSz w:w="11906" w:h="16838"/>
      <w:pgMar w:top="2098" w:right="1474" w:bottom="1701" w:left="1588" w:header="851" w:footer="1418" w:gutter="0"/>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方正仿宋_GBK"/>
    <w:panose1 w:val="00000000000000000000"/>
    <w:charset w:val="86"/>
    <w:family w:val="auto"/>
    <w:pitch w:val="default"/>
    <w:sig w:usb0="00000000" w:usb1="00000000" w:usb2="00000010"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imbus Roman No9 L">
    <w:altName w:val="Segoe Print"/>
    <w:panose1 w:val="00000000000000000000"/>
    <w:charset w:val="00"/>
    <w:family w:val="auto"/>
    <w:pitch w:val="default"/>
    <w:sig w:usb0="00000000" w:usb1="00000000" w:usb2="00000000" w:usb3="00000000" w:csb0="00000000" w:csb1="00000000"/>
  </w:font>
  <w:font w:name="微软简标宋">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833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CF8D680">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14:paraId="0CF8D680">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6593">
    <w:pPr>
      <w:pStyle w:val="6"/>
      <w:wordWrap w:val="0"/>
      <w:ind w:right="80" w:firstLine="360"/>
      <w:jc w:val="right"/>
      <w:rPr>
        <w:sz w:val="32"/>
        <w:szCs w:val="32"/>
      </w:rPr>
    </w:pPr>
    <w:r>
      <w:rPr>
        <w:sz w:val="32"/>
        <w:szCs w:val="32"/>
      </w:rPr>
      <w:t xml:space="preserve">— </w:t>
    </w:r>
    <w:r>
      <w:rPr>
        <w:rFonts w:eastAsia="仿宋_GB2312"/>
        <w:sz w:val="32"/>
        <w:szCs w:val="32"/>
      </w:rPr>
      <w:fldChar w:fldCharType="begin"/>
    </w:r>
    <w:r>
      <w:rPr>
        <w:rStyle w:val="11"/>
        <w:rFonts w:eastAsia="仿宋_GB2312"/>
        <w:sz w:val="32"/>
        <w:szCs w:val="32"/>
      </w:rPr>
      <w:instrText xml:space="preserve">PAGE  </w:instrText>
    </w:r>
    <w:r>
      <w:rPr>
        <w:rFonts w:eastAsia="仿宋_GB2312"/>
        <w:sz w:val="32"/>
        <w:szCs w:val="32"/>
      </w:rPr>
      <w:fldChar w:fldCharType="separate"/>
    </w:r>
    <w:r>
      <w:rPr>
        <w:rStyle w:val="11"/>
        <w:rFonts w:eastAsia="仿宋_GB2312"/>
        <w:sz w:val="32"/>
        <w:szCs w:val="32"/>
      </w:rPr>
      <w:t>1</w:t>
    </w:r>
    <w:r>
      <w:rPr>
        <w:rFonts w:eastAsia="仿宋_GB2312"/>
        <w:sz w:val="32"/>
        <w:szCs w:val="32"/>
      </w:rPr>
      <w:fldChar w:fldCharType="end"/>
    </w:r>
    <w:r>
      <w:rPr>
        <w:rFonts w:eastAsia="仿宋_GB2312"/>
        <w:sz w:val="32"/>
        <w:szCs w:val="32"/>
      </w:rPr>
      <w:t xml:space="preserve"> </w:t>
    </w:r>
    <w:r>
      <w:rPr>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63B2C">
    <w:pPr>
      <w:pStyle w:val="6"/>
      <w:ind w:right="360"/>
      <w:rPr>
        <w:sz w:val="32"/>
        <w:szCs w:val="32"/>
      </w:rPr>
    </w:pPr>
    <w:r>
      <w:rPr>
        <w:sz w:val="32"/>
        <w:szCs w:val="32"/>
      </w:rPr>
      <w:t xml:space="preserve">— </w:t>
    </w:r>
    <w:r>
      <w:rPr>
        <w:rFonts w:eastAsia="仿宋_GB2312"/>
        <w:sz w:val="32"/>
        <w:szCs w:val="32"/>
      </w:rPr>
      <w:fldChar w:fldCharType="begin"/>
    </w:r>
    <w:r>
      <w:rPr>
        <w:rStyle w:val="11"/>
        <w:rFonts w:eastAsia="仿宋_GB2312"/>
        <w:sz w:val="32"/>
        <w:szCs w:val="32"/>
      </w:rPr>
      <w:instrText xml:space="preserve">PAGE  </w:instrText>
    </w:r>
    <w:r>
      <w:rPr>
        <w:rFonts w:eastAsia="仿宋_GB2312"/>
        <w:sz w:val="32"/>
        <w:szCs w:val="32"/>
      </w:rPr>
      <w:fldChar w:fldCharType="separate"/>
    </w:r>
    <w:r>
      <w:rPr>
        <w:rStyle w:val="11"/>
        <w:rFonts w:eastAsia="仿宋_GB2312"/>
        <w:sz w:val="32"/>
        <w:szCs w:val="32"/>
      </w:rPr>
      <w:t>2</w:t>
    </w:r>
    <w:r>
      <w:rPr>
        <w:rFonts w:eastAsia="仿宋_GB2312"/>
        <w:sz w:val="32"/>
        <w:szCs w:val="32"/>
      </w:rPr>
      <w:fldChar w:fldCharType="end"/>
    </w:r>
    <w:r>
      <w:rPr>
        <w:rFonts w:eastAsia="仿宋_GB2312"/>
        <w:sz w:val="32"/>
        <w:szCs w:val="32"/>
      </w:rPr>
      <w:t xml:space="preserve"> </w:t>
    </w:r>
    <w:r>
      <w:rPr>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4B"/>
    <w:rsid w:val="00016181"/>
    <w:rsid w:val="00031E76"/>
    <w:rsid w:val="00072E6D"/>
    <w:rsid w:val="000B74B0"/>
    <w:rsid w:val="00127C36"/>
    <w:rsid w:val="00146743"/>
    <w:rsid w:val="001914E3"/>
    <w:rsid w:val="001C1851"/>
    <w:rsid w:val="00212F35"/>
    <w:rsid w:val="00241643"/>
    <w:rsid w:val="00246B34"/>
    <w:rsid w:val="00272225"/>
    <w:rsid w:val="002D4617"/>
    <w:rsid w:val="002E0FAE"/>
    <w:rsid w:val="00311BFB"/>
    <w:rsid w:val="00384D69"/>
    <w:rsid w:val="00405FDB"/>
    <w:rsid w:val="00420B09"/>
    <w:rsid w:val="0043718B"/>
    <w:rsid w:val="00484483"/>
    <w:rsid w:val="0048659E"/>
    <w:rsid w:val="00554AE0"/>
    <w:rsid w:val="00561F45"/>
    <w:rsid w:val="005D7008"/>
    <w:rsid w:val="0065733A"/>
    <w:rsid w:val="0068341C"/>
    <w:rsid w:val="00692C49"/>
    <w:rsid w:val="006E5B50"/>
    <w:rsid w:val="00700E8F"/>
    <w:rsid w:val="00743F79"/>
    <w:rsid w:val="007B1869"/>
    <w:rsid w:val="007D5BD0"/>
    <w:rsid w:val="007F0EA2"/>
    <w:rsid w:val="007F75FF"/>
    <w:rsid w:val="00831367"/>
    <w:rsid w:val="0087309A"/>
    <w:rsid w:val="0088264D"/>
    <w:rsid w:val="009259F8"/>
    <w:rsid w:val="00945869"/>
    <w:rsid w:val="00946B26"/>
    <w:rsid w:val="0096588F"/>
    <w:rsid w:val="009A5FFB"/>
    <w:rsid w:val="009B5203"/>
    <w:rsid w:val="009C0010"/>
    <w:rsid w:val="009C4F16"/>
    <w:rsid w:val="00A1578C"/>
    <w:rsid w:val="00A35289"/>
    <w:rsid w:val="00A648A0"/>
    <w:rsid w:val="00A67F3A"/>
    <w:rsid w:val="00AF2363"/>
    <w:rsid w:val="00B168BC"/>
    <w:rsid w:val="00BD727F"/>
    <w:rsid w:val="00C00D12"/>
    <w:rsid w:val="00CD0794"/>
    <w:rsid w:val="00CD0BFC"/>
    <w:rsid w:val="00D056A9"/>
    <w:rsid w:val="00D218B9"/>
    <w:rsid w:val="00D3725A"/>
    <w:rsid w:val="00D72905"/>
    <w:rsid w:val="00D8260B"/>
    <w:rsid w:val="00D865C9"/>
    <w:rsid w:val="00D95DAA"/>
    <w:rsid w:val="00DA34F6"/>
    <w:rsid w:val="00E2677C"/>
    <w:rsid w:val="00E64EE8"/>
    <w:rsid w:val="00E81F9A"/>
    <w:rsid w:val="00EC02DF"/>
    <w:rsid w:val="00FB2579"/>
    <w:rsid w:val="01C012ED"/>
    <w:rsid w:val="133032AB"/>
    <w:rsid w:val="1F8E58F2"/>
    <w:rsid w:val="3BE783C9"/>
    <w:rsid w:val="3E6F5651"/>
    <w:rsid w:val="456A6B72"/>
    <w:rsid w:val="473C55D4"/>
    <w:rsid w:val="4F3F6FBF"/>
    <w:rsid w:val="58975164"/>
    <w:rsid w:val="5DEBBFF0"/>
    <w:rsid w:val="77FE30F4"/>
    <w:rsid w:val="79FFFB61"/>
    <w:rsid w:val="7CFD5999"/>
    <w:rsid w:val="7D2C64CA"/>
    <w:rsid w:val="7E2D0162"/>
    <w:rsid w:val="9B7F48E8"/>
    <w:rsid w:val="B934B60B"/>
    <w:rsid w:val="FA9ECCE0"/>
    <w:rsid w:val="FFD7D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rPr>
      <w:rFonts w:eastAsia="文星仿宋"/>
      <w:kern w:val="0"/>
      <w:sz w:val="24"/>
    </w:r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Times New Roman" w:hAnsi="Times New Roman" w:eastAsia="宋体" w:cs="Times New Roman"/>
      <w:kern w:val="0"/>
      <w:sz w:val="24"/>
    </w:r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已访问的超链接1"/>
    <w:basedOn w:val="10"/>
    <w:qFormat/>
    <w:uiPriority w:val="0"/>
    <w:rPr>
      <w:color w:val="800080"/>
      <w:u w:val="single"/>
    </w:rPr>
  </w:style>
  <w:style w:type="paragraph" w:customStyle="1" w:styleId="14">
    <w:name w:val="_Style 2"/>
    <w:basedOn w:val="1"/>
    <w:qFormat/>
    <w:uiPriority w:val="0"/>
  </w:style>
  <w:style w:type="paragraph" w:customStyle="1" w:styleId="15">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6">
    <w:name w:val="默认段落字体 Para Char Char Char Char Char Char Char"/>
    <w:basedOn w:val="1"/>
    <w:qFormat/>
    <w:uiPriority w:val="0"/>
    <w:rPr>
      <w:rFonts w:ascii="Tahoma" w:hAnsi="Tahoma"/>
      <w:sz w:val="24"/>
      <w:szCs w:val="20"/>
    </w:rPr>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正文文本 Char"/>
    <w:basedOn w:val="10"/>
    <w:link w:val="2"/>
    <w:qFormat/>
    <w:locked/>
    <w:uiPriority w:val="0"/>
    <w:rPr>
      <w:rFonts w:eastAsia="文星仿宋"/>
      <w:sz w:val="24"/>
      <w:szCs w:val="24"/>
    </w:rPr>
  </w:style>
  <w:style w:type="character" w:customStyle="1" w:styleId="19">
    <w:name w:val="正文文本 Char1"/>
    <w:basedOn w:val="10"/>
    <w:link w:val="2"/>
    <w:qFormat/>
    <w:uiPriority w:val="0"/>
    <w:rPr>
      <w:kern w:val="2"/>
      <w:sz w:val="21"/>
      <w:szCs w:val="24"/>
    </w:rPr>
  </w:style>
  <w:style w:type="character" w:customStyle="1" w:styleId="20">
    <w:name w:val="Hei Ti"/>
    <w:qFormat/>
    <w:uiPriority w:val="0"/>
    <w:rPr>
      <w:rFonts w:ascii="黑体" w:hAnsi="黑体" w:eastAsia="黑体" w:cs="黑体"/>
      <w:sz w:val="32"/>
    </w:rPr>
  </w:style>
  <w:style w:type="character" w:customStyle="1" w:styleId="21">
    <w:name w:val="Hei Ti Bold"/>
    <w:qFormat/>
    <w:uiPriority w:val="0"/>
    <w:rPr>
      <w:rFonts w:ascii="黑体" w:hAnsi="黑体" w:eastAsia="黑体" w:cs="黑体"/>
      <w:b/>
      <w:sz w:val="32"/>
    </w:rPr>
  </w:style>
  <w:style w:type="character" w:customStyle="1" w:styleId="22">
    <w:name w:val="Hei Ti Bold1"/>
    <w:qFormat/>
    <w:uiPriority w:val="0"/>
    <w:rPr>
      <w:rFonts w:ascii="黑体" w:hAnsi="黑体" w:eastAsia="黑体" w:cs="黑体"/>
      <w:b/>
      <w:sz w:val="36"/>
    </w:rPr>
  </w:style>
  <w:style w:type="character" w:customStyle="1" w:styleId="23">
    <w:name w:val="GB_2312"/>
    <w:qFormat/>
    <w:uiPriority w:val="0"/>
    <w:rPr>
      <w:rFonts w:ascii="仿宋_GB2312" w:hAnsi="仿宋_GB2312" w:eastAsia="仿宋_GB2312" w:cs="仿宋_GB2312"/>
      <w:sz w:val="32"/>
    </w:rPr>
  </w:style>
  <w:style w:type="character" w:customStyle="1" w:styleId="24">
    <w:name w:val="GB_23121"/>
    <w:qFormat/>
    <w:uiPriority w:val="0"/>
    <w:rPr>
      <w:rFonts w:ascii="仿宋_GB2312" w:hAnsi="仿宋_GB2312" w:eastAsia="仿宋_GB2312" w:cs="仿宋_GB2312"/>
      <w:sz w:val="36"/>
    </w:rPr>
  </w:style>
  <w:style w:type="character" w:customStyle="1" w:styleId="25">
    <w:name w:val="Red_Color"/>
    <w:qFormat/>
    <w:uiPriority w:val="0"/>
    <w:rPr>
      <w:rFonts w:ascii="方正小标宋简体" w:hAnsi="方正小标宋简体" w:eastAsia="方正小标宋简体" w:cs="方正小标宋简体"/>
      <w:color w:val="000000"/>
      <w:sz w:val="65"/>
    </w:rPr>
  </w:style>
  <w:style w:type="character" w:customStyle="1" w:styleId="26">
    <w:name w:val="KaiTi"/>
    <w:qFormat/>
    <w:uiPriority w:val="0"/>
    <w:rPr>
      <w:rFonts w:ascii="楷体_GB2312" w:hAnsi="楷体_GB2312" w:eastAsia="楷体_GB2312" w:cs="楷体_GB2312"/>
      <w:sz w:val="32"/>
    </w:rPr>
  </w:style>
  <w:style w:type="character" w:customStyle="1" w:styleId="27">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3145</Words>
  <Characters>3214</Characters>
  <Lines>1</Lines>
  <Paragraphs>1</Paragraphs>
  <TotalTime>10</TotalTime>
  <ScaleCrop>false</ScaleCrop>
  <LinksUpToDate>false</LinksUpToDate>
  <CharactersWithSpaces>3306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2020-12-31T21:29:00Z</dcterms:created>
  <dc:creator>办公室</dc:creator>
  <cp:lastModifiedBy>小蜗</cp:lastModifiedBy>
  <cp:lastPrinted>2019-03-13T16:37:00Z</cp:lastPrinted>
  <dcterms:modified xsi:type="dcterms:W3CDTF">2025-12-24T21:05:32Z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eyJoZGlkIjoiZDk2NjM4ZDMyNWRjODk0ZjY1OTVjMTQ4MmUyYjRiODkiLCJ1c2VySWQiOiI5NDU4Mzc5NTEifQ==</vt:lpwstr>
  </property>
  <property fmtid="{D5CDD505-2E9C-101B-9397-08002B2CF9AE}" pid="4" name="ICV">
    <vt:lpwstr>3D5975EF77024CDDAA8001379846D219_12</vt:lpwstr>
  </property>
</Properties>
</file>